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DF9E" w14:textId="77777777" w:rsidR="00A521E7" w:rsidRPr="00670044" w:rsidRDefault="00A521E7">
      <w:pPr>
        <w:pStyle w:val="Telo"/>
        <w:spacing w:after="0" w:line="288" w:lineRule="auto"/>
        <w:ind w:right="283"/>
        <w:jc w:val="center"/>
        <w:rPr>
          <w:color w:val="auto"/>
        </w:rPr>
      </w:pPr>
    </w:p>
    <w:p w14:paraId="53C0A968" w14:textId="77777777" w:rsidR="00A521E7" w:rsidRPr="00670044" w:rsidRDefault="00A521E7">
      <w:pPr>
        <w:pStyle w:val="Telo"/>
        <w:spacing w:after="0" w:line="288" w:lineRule="auto"/>
        <w:ind w:right="283"/>
        <w:jc w:val="center"/>
        <w:rPr>
          <w:color w:val="auto"/>
        </w:rPr>
      </w:pPr>
    </w:p>
    <w:p w14:paraId="212FE21C" w14:textId="77777777" w:rsidR="00A521E7" w:rsidRPr="00670044" w:rsidRDefault="00A521E7">
      <w:pPr>
        <w:pStyle w:val="Telo"/>
        <w:spacing w:after="0" w:line="288" w:lineRule="auto"/>
        <w:ind w:right="283"/>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6450"/>
      </w:tblGrid>
      <w:tr w:rsidR="00C65E54" w:rsidRPr="00C65E54" w14:paraId="4C0C7556" w14:textId="77777777" w:rsidTr="00F6463F">
        <w:tc>
          <w:tcPr>
            <w:tcW w:w="2565" w:type="dxa"/>
            <w:tcMar>
              <w:top w:w="0" w:type="dxa"/>
              <w:left w:w="108" w:type="dxa"/>
              <w:bottom w:w="0" w:type="dxa"/>
              <w:right w:w="108" w:type="dxa"/>
            </w:tcMar>
          </w:tcPr>
          <w:p w14:paraId="2E8AF1B4" w14:textId="77777777" w:rsidR="00C65E54" w:rsidRPr="00670044" w:rsidRDefault="00C65E54" w:rsidP="00F6463F">
            <w:pPr>
              <w:pStyle w:val="Normlnywebov"/>
              <w:spacing w:beforeAutospacing="1" w:afterAutospacing="1"/>
              <w:rPr>
                <w:rFonts w:ascii="Calibri" w:hAnsi="Calibri" w:cs="Calibri"/>
                <w:sz w:val="22"/>
                <w:szCs w:val="22"/>
              </w:rPr>
            </w:pPr>
            <w:r w:rsidRPr="00670044">
              <w:rPr>
                <w:rFonts w:ascii="Calibri" w:hAnsi="Calibri" w:cs="Calibri"/>
                <w:b/>
                <w:bCs/>
                <w:sz w:val="22"/>
                <w:szCs w:val="22"/>
              </w:rPr>
              <w:t>Názov organizácie</w:t>
            </w:r>
            <w:r w:rsidRPr="00670044">
              <w:rPr>
                <w:rFonts w:ascii="Calibri" w:hAnsi="Calibri" w:cs="Calibri"/>
                <w:b/>
                <w:bCs/>
                <w:sz w:val="22"/>
                <w:szCs w:val="22"/>
              </w:rPr>
              <w:br/>
              <w:t>(adresa, IČO)</w:t>
            </w:r>
          </w:p>
        </w:tc>
        <w:tc>
          <w:tcPr>
            <w:tcW w:w="6450" w:type="dxa"/>
            <w:tcMar>
              <w:top w:w="0" w:type="dxa"/>
              <w:left w:w="108" w:type="dxa"/>
              <w:bottom w:w="0" w:type="dxa"/>
              <w:right w:w="108" w:type="dxa"/>
            </w:tcMar>
          </w:tcPr>
          <w:p w14:paraId="2367469B" w14:textId="77777777"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xml:space="preserve">Fond </w:t>
            </w:r>
            <w:proofErr w:type="spellStart"/>
            <w:r w:rsidRPr="00670044">
              <w:rPr>
                <w:rFonts w:ascii="Calibri" w:hAnsi="Calibri" w:cs="Calibri" w:hint="eastAsia"/>
                <w:b/>
                <w:bCs/>
                <w:sz w:val="22"/>
                <w:szCs w:val="22"/>
              </w:rPr>
              <w:t>na</w:t>
            </w:r>
            <w:proofErr w:type="spellEnd"/>
            <w:r w:rsidRPr="00670044">
              <w:rPr>
                <w:rFonts w:ascii="Calibri" w:hAnsi="Calibri" w:cs="Calibri" w:hint="eastAsia"/>
                <w:b/>
                <w:bCs/>
                <w:sz w:val="22"/>
                <w:szCs w:val="22"/>
              </w:rPr>
              <w:t xml:space="preserve"> </w:t>
            </w:r>
            <w:proofErr w:type="spellStart"/>
            <w:r w:rsidRPr="00670044">
              <w:rPr>
                <w:rFonts w:ascii="Calibri" w:hAnsi="Calibri" w:cs="Calibri" w:hint="eastAsia"/>
                <w:b/>
                <w:bCs/>
                <w:sz w:val="22"/>
                <w:szCs w:val="22"/>
              </w:rPr>
              <w:t>podporu</w:t>
            </w:r>
            <w:proofErr w:type="spellEnd"/>
            <w:r w:rsidRPr="00670044">
              <w:rPr>
                <w:rFonts w:ascii="Calibri" w:hAnsi="Calibri" w:cs="Calibri" w:hint="eastAsia"/>
                <w:b/>
                <w:bCs/>
                <w:sz w:val="22"/>
                <w:szCs w:val="22"/>
              </w:rPr>
              <w:t xml:space="preserve"> </w:t>
            </w:r>
            <w:proofErr w:type="spellStart"/>
            <w:r w:rsidRPr="00670044">
              <w:rPr>
                <w:rFonts w:ascii="Calibri" w:hAnsi="Calibri" w:cs="Calibri" w:hint="eastAsia"/>
                <w:b/>
                <w:bCs/>
                <w:sz w:val="22"/>
                <w:szCs w:val="22"/>
              </w:rPr>
              <w:t>športu</w:t>
            </w:r>
            <w:proofErr w:type="spellEnd"/>
          </w:p>
        </w:tc>
      </w:tr>
      <w:tr w:rsidR="00C65E54" w:rsidRPr="00C65E54" w14:paraId="7171E3AB" w14:textId="77777777" w:rsidTr="00F6463F">
        <w:tc>
          <w:tcPr>
            <w:tcW w:w="2565" w:type="dxa"/>
            <w:tcMar>
              <w:top w:w="0" w:type="dxa"/>
              <w:left w:w="108" w:type="dxa"/>
              <w:bottom w:w="0" w:type="dxa"/>
              <w:right w:w="108" w:type="dxa"/>
            </w:tcMar>
          </w:tcPr>
          <w:p w14:paraId="14FE3398"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Názov smernice</w:t>
            </w:r>
          </w:p>
        </w:tc>
        <w:tc>
          <w:tcPr>
            <w:tcW w:w="6450" w:type="dxa"/>
            <w:tcMar>
              <w:top w:w="0" w:type="dxa"/>
              <w:left w:w="108" w:type="dxa"/>
              <w:bottom w:w="0" w:type="dxa"/>
              <w:right w:w="108" w:type="dxa"/>
            </w:tcMar>
          </w:tcPr>
          <w:p w14:paraId="770E0F67" w14:textId="40F75035" w:rsidR="00C65E54" w:rsidRPr="00670044" w:rsidRDefault="00C65E54" w:rsidP="00F6463F">
            <w:pPr>
              <w:pStyle w:val="Normlnywebov"/>
              <w:spacing w:beforeAutospacing="1" w:afterAutospacing="1"/>
              <w:jc w:val="both"/>
              <w:rPr>
                <w:rFonts w:ascii="Calibri" w:hAnsi="Calibri" w:cs="Calibri"/>
                <w:b/>
                <w:bCs/>
                <w:sz w:val="22"/>
                <w:szCs w:val="22"/>
              </w:rPr>
            </w:pPr>
            <w:r w:rsidRPr="00670044">
              <w:rPr>
                <w:rFonts w:ascii="Calibri" w:hAnsi="Calibri" w:cs="Calibri"/>
                <w:b/>
                <w:bCs/>
                <w:sz w:val="22"/>
                <w:szCs w:val="22"/>
              </w:rPr>
              <w:t>Štatút fondu na podporu športu</w:t>
            </w:r>
          </w:p>
        </w:tc>
      </w:tr>
      <w:tr w:rsidR="00C65E54" w:rsidRPr="00C65E54" w14:paraId="5FF58D4E" w14:textId="77777777" w:rsidTr="00F6463F">
        <w:tc>
          <w:tcPr>
            <w:tcW w:w="2565" w:type="dxa"/>
            <w:tcMar>
              <w:top w:w="0" w:type="dxa"/>
              <w:left w:w="108" w:type="dxa"/>
              <w:bottom w:w="0" w:type="dxa"/>
              <w:right w:w="108" w:type="dxa"/>
            </w:tcMar>
          </w:tcPr>
          <w:p w14:paraId="3937FDB3" w14:textId="77777777" w:rsidR="00C65E54" w:rsidRPr="00670044" w:rsidRDefault="00C65E54" w:rsidP="00F6463F">
            <w:pPr>
              <w:pStyle w:val="Normlnywebov"/>
              <w:spacing w:beforeAutospacing="1" w:afterAutospacing="1"/>
              <w:rPr>
                <w:rFonts w:ascii="Calibri" w:hAnsi="Calibri" w:cs="Calibri"/>
                <w:sz w:val="22"/>
                <w:szCs w:val="22"/>
              </w:rPr>
            </w:pPr>
            <w:r w:rsidRPr="00670044">
              <w:rPr>
                <w:rFonts w:ascii="Calibri" w:hAnsi="Calibri" w:cs="Calibri"/>
                <w:b/>
                <w:bCs/>
                <w:sz w:val="22"/>
                <w:szCs w:val="22"/>
              </w:rPr>
              <w:t>Prílohy</w:t>
            </w:r>
          </w:p>
        </w:tc>
        <w:tc>
          <w:tcPr>
            <w:tcW w:w="6450" w:type="dxa"/>
            <w:tcMar>
              <w:top w:w="0" w:type="dxa"/>
              <w:left w:w="108" w:type="dxa"/>
              <w:bottom w:w="0" w:type="dxa"/>
              <w:right w:w="108" w:type="dxa"/>
            </w:tcMar>
          </w:tcPr>
          <w:p w14:paraId="340C8921" w14:textId="77777777" w:rsidR="00C65E54" w:rsidRPr="00670044" w:rsidRDefault="00C65E54" w:rsidP="00F6463F">
            <w:pPr>
              <w:spacing w:after="200"/>
              <w:rPr>
                <w:rFonts w:ascii="Calibri" w:hAnsi="Calibri" w:cs="Calibri" w:hint="eastAsia"/>
                <w:b/>
                <w:bCs/>
                <w:sz w:val="22"/>
                <w:szCs w:val="22"/>
              </w:rPr>
            </w:pPr>
          </w:p>
        </w:tc>
      </w:tr>
      <w:tr w:rsidR="00C65E54" w:rsidRPr="00C65E54" w14:paraId="42D7F636" w14:textId="77777777" w:rsidTr="00F6463F">
        <w:tc>
          <w:tcPr>
            <w:tcW w:w="2565" w:type="dxa"/>
            <w:tcMar>
              <w:top w:w="0" w:type="dxa"/>
              <w:left w:w="108" w:type="dxa"/>
              <w:bottom w:w="0" w:type="dxa"/>
              <w:right w:w="108" w:type="dxa"/>
            </w:tcMar>
          </w:tcPr>
          <w:p w14:paraId="6A3ACCC3"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Číslo smernice</w:t>
            </w:r>
          </w:p>
        </w:tc>
        <w:tc>
          <w:tcPr>
            <w:tcW w:w="6450" w:type="dxa"/>
            <w:tcMar>
              <w:top w:w="0" w:type="dxa"/>
              <w:left w:w="108" w:type="dxa"/>
              <w:bottom w:w="0" w:type="dxa"/>
              <w:right w:w="108" w:type="dxa"/>
            </w:tcMar>
          </w:tcPr>
          <w:p w14:paraId="6CCE5677" w14:textId="5329D2E4"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r w:rsidR="00C77D96" w:rsidRPr="00670044">
              <w:rPr>
                <w:rFonts w:ascii="Calibri" w:hAnsi="Calibri" w:cs="Calibri"/>
                <w:b/>
                <w:bCs/>
                <w:sz w:val="22"/>
                <w:szCs w:val="22"/>
              </w:rPr>
              <w:t>S-1/2020</w:t>
            </w:r>
          </w:p>
        </w:tc>
      </w:tr>
      <w:tr w:rsidR="00C65E54" w:rsidRPr="00C65E54" w14:paraId="14158F95" w14:textId="77777777" w:rsidTr="00F6463F">
        <w:tc>
          <w:tcPr>
            <w:tcW w:w="2565" w:type="dxa"/>
            <w:tcMar>
              <w:top w:w="0" w:type="dxa"/>
              <w:left w:w="108" w:type="dxa"/>
              <w:bottom w:w="0" w:type="dxa"/>
              <w:right w:w="108" w:type="dxa"/>
            </w:tcMar>
          </w:tcPr>
          <w:p w14:paraId="720D4D81"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Rozsah platnosti</w:t>
            </w:r>
          </w:p>
        </w:tc>
        <w:tc>
          <w:tcPr>
            <w:tcW w:w="6450" w:type="dxa"/>
            <w:tcMar>
              <w:top w:w="0" w:type="dxa"/>
              <w:left w:w="108" w:type="dxa"/>
              <w:bottom w:w="0" w:type="dxa"/>
              <w:right w:w="108" w:type="dxa"/>
            </w:tcMar>
          </w:tcPr>
          <w:p w14:paraId="0363508B" w14:textId="40E2AD94"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r w:rsidR="00C77D96">
              <w:rPr>
                <w:rFonts w:ascii="Calibri" w:hAnsi="Calibri" w:cs="Calibri"/>
                <w:b/>
                <w:bCs/>
                <w:sz w:val="22"/>
                <w:szCs w:val="22"/>
              </w:rPr>
              <w:t xml:space="preserve">Pre </w:t>
            </w:r>
            <w:proofErr w:type="spellStart"/>
            <w:r w:rsidR="00C77D96">
              <w:rPr>
                <w:rFonts w:ascii="Calibri" w:hAnsi="Calibri" w:cs="Calibri"/>
                <w:b/>
                <w:bCs/>
                <w:sz w:val="22"/>
                <w:szCs w:val="22"/>
              </w:rPr>
              <w:t>celý</w:t>
            </w:r>
            <w:proofErr w:type="spellEnd"/>
            <w:r w:rsidR="00C77D96">
              <w:rPr>
                <w:rFonts w:ascii="Calibri" w:hAnsi="Calibri" w:cs="Calibri"/>
                <w:b/>
                <w:bCs/>
                <w:sz w:val="22"/>
                <w:szCs w:val="22"/>
              </w:rPr>
              <w:t xml:space="preserve"> Fond </w:t>
            </w:r>
            <w:proofErr w:type="spellStart"/>
            <w:r w:rsidR="00C77D96">
              <w:rPr>
                <w:rFonts w:ascii="Calibri" w:hAnsi="Calibri" w:cs="Calibri"/>
                <w:b/>
                <w:bCs/>
                <w:sz w:val="22"/>
                <w:szCs w:val="22"/>
              </w:rPr>
              <w:t>na</w:t>
            </w:r>
            <w:proofErr w:type="spellEnd"/>
            <w:r w:rsidR="00C77D96">
              <w:rPr>
                <w:rFonts w:ascii="Calibri" w:hAnsi="Calibri" w:cs="Calibri"/>
                <w:b/>
                <w:bCs/>
                <w:sz w:val="22"/>
                <w:szCs w:val="22"/>
              </w:rPr>
              <w:t xml:space="preserve"> </w:t>
            </w:r>
            <w:proofErr w:type="spellStart"/>
            <w:r w:rsidR="00C77D96">
              <w:rPr>
                <w:rFonts w:ascii="Calibri" w:hAnsi="Calibri" w:cs="Calibri"/>
                <w:b/>
                <w:bCs/>
                <w:sz w:val="22"/>
                <w:szCs w:val="22"/>
              </w:rPr>
              <w:t>podporu</w:t>
            </w:r>
            <w:proofErr w:type="spellEnd"/>
            <w:r w:rsidR="00C77D96">
              <w:rPr>
                <w:rFonts w:ascii="Calibri" w:hAnsi="Calibri" w:cs="Calibri"/>
                <w:b/>
                <w:bCs/>
                <w:sz w:val="22"/>
                <w:szCs w:val="22"/>
              </w:rPr>
              <w:t xml:space="preserve"> </w:t>
            </w:r>
            <w:proofErr w:type="spellStart"/>
            <w:r w:rsidR="00C77D96">
              <w:rPr>
                <w:rFonts w:ascii="Calibri" w:hAnsi="Calibri" w:cs="Calibri"/>
                <w:b/>
                <w:bCs/>
                <w:sz w:val="22"/>
                <w:szCs w:val="22"/>
              </w:rPr>
              <w:t>športu</w:t>
            </w:r>
            <w:proofErr w:type="spellEnd"/>
            <w:r w:rsidR="00C77D96">
              <w:rPr>
                <w:rFonts w:ascii="Calibri" w:hAnsi="Calibri" w:cs="Calibri"/>
                <w:b/>
                <w:bCs/>
                <w:sz w:val="22"/>
                <w:szCs w:val="22"/>
              </w:rPr>
              <w:t xml:space="preserve">, </w:t>
            </w:r>
            <w:proofErr w:type="spellStart"/>
            <w:r w:rsidR="00C77D96">
              <w:rPr>
                <w:rFonts w:ascii="Calibri" w:hAnsi="Calibri" w:cs="Calibri"/>
                <w:b/>
                <w:bCs/>
                <w:sz w:val="22"/>
                <w:szCs w:val="22"/>
              </w:rPr>
              <w:t>jeho</w:t>
            </w:r>
            <w:proofErr w:type="spellEnd"/>
            <w:r w:rsidR="00C77D96">
              <w:rPr>
                <w:rFonts w:ascii="Calibri" w:hAnsi="Calibri" w:cs="Calibri"/>
                <w:b/>
                <w:bCs/>
                <w:sz w:val="22"/>
                <w:szCs w:val="22"/>
              </w:rPr>
              <w:t xml:space="preserve"> </w:t>
            </w:r>
            <w:proofErr w:type="spellStart"/>
            <w:r w:rsidR="00C77D96">
              <w:rPr>
                <w:rFonts w:ascii="Calibri" w:hAnsi="Calibri" w:cs="Calibri"/>
                <w:b/>
                <w:bCs/>
                <w:sz w:val="22"/>
                <w:szCs w:val="22"/>
              </w:rPr>
              <w:t>orgány</w:t>
            </w:r>
            <w:proofErr w:type="spellEnd"/>
            <w:r w:rsidR="00C77D96">
              <w:rPr>
                <w:rFonts w:ascii="Calibri" w:hAnsi="Calibri" w:cs="Calibri"/>
                <w:b/>
                <w:bCs/>
                <w:sz w:val="22"/>
                <w:szCs w:val="22"/>
              </w:rPr>
              <w:t xml:space="preserve"> </w:t>
            </w:r>
            <w:proofErr w:type="gramStart"/>
            <w:r w:rsidR="00C77D96">
              <w:rPr>
                <w:rFonts w:ascii="Calibri" w:hAnsi="Calibri" w:cs="Calibri"/>
                <w:b/>
                <w:bCs/>
                <w:sz w:val="22"/>
                <w:szCs w:val="22"/>
              </w:rPr>
              <w:t>a</w:t>
            </w:r>
            <w:proofErr w:type="gramEnd"/>
            <w:r w:rsidR="00C77D96">
              <w:rPr>
                <w:rFonts w:ascii="Calibri" w:hAnsi="Calibri" w:cs="Calibri"/>
                <w:b/>
                <w:bCs/>
                <w:sz w:val="22"/>
                <w:szCs w:val="22"/>
              </w:rPr>
              <w:t xml:space="preserve"> </w:t>
            </w:r>
            <w:proofErr w:type="spellStart"/>
            <w:r w:rsidR="00C77D96">
              <w:rPr>
                <w:rFonts w:ascii="Calibri" w:hAnsi="Calibri" w:cs="Calibri"/>
                <w:b/>
                <w:bCs/>
                <w:sz w:val="22"/>
                <w:szCs w:val="22"/>
              </w:rPr>
              <w:t>organizačné</w:t>
            </w:r>
            <w:proofErr w:type="spellEnd"/>
            <w:r w:rsidR="00C77D96">
              <w:rPr>
                <w:rFonts w:ascii="Calibri" w:hAnsi="Calibri" w:cs="Calibri"/>
                <w:b/>
                <w:bCs/>
                <w:sz w:val="22"/>
                <w:szCs w:val="22"/>
              </w:rPr>
              <w:t xml:space="preserve"> </w:t>
            </w:r>
            <w:proofErr w:type="spellStart"/>
            <w:r w:rsidR="00C77D96">
              <w:rPr>
                <w:rFonts w:ascii="Calibri" w:hAnsi="Calibri" w:cs="Calibri"/>
                <w:b/>
                <w:bCs/>
                <w:sz w:val="22"/>
                <w:szCs w:val="22"/>
              </w:rPr>
              <w:t>zložky</w:t>
            </w:r>
            <w:proofErr w:type="spellEnd"/>
          </w:p>
        </w:tc>
      </w:tr>
      <w:tr w:rsidR="00C65E54" w:rsidRPr="00C65E54" w14:paraId="162BA4C2" w14:textId="77777777" w:rsidTr="00F6463F">
        <w:tc>
          <w:tcPr>
            <w:tcW w:w="2565" w:type="dxa"/>
            <w:tcMar>
              <w:top w:w="0" w:type="dxa"/>
              <w:left w:w="108" w:type="dxa"/>
              <w:bottom w:w="0" w:type="dxa"/>
              <w:right w:w="108" w:type="dxa"/>
            </w:tcMar>
          </w:tcPr>
          <w:p w14:paraId="1A320B9E"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Za správnosť smernice zodpovedá</w:t>
            </w:r>
          </w:p>
        </w:tc>
        <w:tc>
          <w:tcPr>
            <w:tcW w:w="6450" w:type="dxa"/>
            <w:tcMar>
              <w:top w:w="0" w:type="dxa"/>
              <w:left w:w="108" w:type="dxa"/>
              <w:bottom w:w="0" w:type="dxa"/>
              <w:right w:w="108" w:type="dxa"/>
            </w:tcMar>
          </w:tcPr>
          <w:p w14:paraId="0CF460A0" w14:textId="036B27CE"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r w:rsidR="00C77D96" w:rsidRPr="00670044">
              <w:rPr>
                <w:rFonts w:ascii="Calibri" w:hAnsi="Calibri" w:cs="Calibri"/>
                <w:b/>
                <w:bCs/>
                <w:sz w:val="22"/>
                <w:szCs w:val="22"/>
              </w:rPr>
              <w:t>JUDr. Matúš Štulajter, PhD.</w:t>
            </w:r>
          </w:p>
        </w:tc>
      </w:tr>
      <w:tr w:rsidR="00C65E54" w:rsidRPr="00C65E54" w14:paraId="34B21E44" w14:textId="77777777" w:rsidTr="00F6463F">
        <w:tc>
          <w:tcPr>
            <w:tcW w:w="2565" w:type="dxa"/>
            <w:tcMar>
              <w:top w:w="0" w:type="dxa"/>
              <w:left w:w="108" w:type="dxa"/>
              <w:bottom w:w="0" w:type="dxa"/>
              <w:right w:w="108" w:type="dxa"/>
            </w:tcMar>
          </w:tcPr>
          <w:p w14:paraId="235C56A8"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Za dodržiavanie smernice zodpovedá</w:t>
            </w:r>
          </w:p>
        </w:tc>
        <w:tc>
          <w:tcPr>
            <w:tcW w:w="6450" w:type="dxa"/>
            <w:tcMar>
              <w:top w:w="0" w:type="dxa"/>
              <w:left w:w="108" w:type="dxa"/>
              <w:bottom w:w="0" w:type="dxa"/>
              <w:right w:w="108" w:type="dxa"/>
            </w:tcMar>
          </w:tcPr>
          <w:p w14:paraId="28753D01" w14:textId="3337EC25"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proofErr w:type="spellStart"/>
            <w:r w:rsidR="00C77D96" w:rsidRPr="00670044">
              <w:rPr>
                <w:rFonts w:ascii="Calibri" w:hAnsi="Calibri" w:cs="Calibri"/>
                <w:b/>
                <w:bCs/>
                <w:sz w:val="22"/>
                <w:szCs w:val="22"/>
              </w:rPr>
              <w:t>Správna</w:t>
            </w:r>
            <w:proofErr w:type="spellEnd"/>
            <w:r w:rsidR="00C77D96" w:rsidRPr="00670044">
              <w:rPr>
                <w:rFonts w:ascii="Calibri" w:hAnsi="Calibri" w:cs="Calibri"/>
                <w:b/>
                <w:bCs/>
                <w:sz w:val="22"/>
                <w:szCs w:val="22"/>
              </w:rPr>
              <w:t xml:space="preserve"> </w:t>
            </w:r>
            <w:proofErr w:type="spellStart"/>
            <w:r w:rsidR="00C77D96" w:rsidRPr="00670044">
              <w:rPr>
                <w:rFonts w:ascii="Calibri" w:hAnsi="Calibri" w:cs="Calibri"/>
                <w:b/>
                <w:bCs/>
                <w:sz w:val="22"/>
                <w:szCs w:val="22"/>
              </w:rPr>
              <w:t>rada</w:t>
            </w:r>
            <w:proofErr w:type="spellEnd"/>
            <w:r w:rsidR="00C77D96" w:rsidRPr="00670044">
              <w:rPr>
                <w:rFonts w:ascii="Calibri" w:hAnsi="Calibri" w:cs="Calibri"/>
                <w:b/>
                <w:bCs/>
                <w:sz w:val="22"/>
                <w:szCs w:val="22"/>
              </w:rPr>
              <w:t xml:space="preserve"> FNPŠ, </w:t>
            </w:r>
            <w:proofErr w:type="spellStart"/>
            <w:r w:rsidR="00C77D96" w:rsidRPr="00670044">
              <w:rPr>
                <w:rFonts w:ascii="Calibri" w:hAnsi="Calibri" w:cs="Calibri"/>
                <w:b/>
                <w:bCs/>
                <w:sz w:val="22"/>
                <w:szCs w:val="22"/>
              </w:rPr>
              <w:t>Dozorná</w:t>
            </w:r>
            <w:proofErr w:type="spellEnd"/>
            <w:r w:rsidR="00C77D96" w:rsidRPr="00670044">
              <w:rPr>
                <w:rFonts w:ascii="Calibri" w:hAnsi="Calibri" w:cs="Calibri"/>
                <w:b/>
                <w:bCs/>
                <w:sz w:val="22"/>
                <w:szCs w:val="22"/>
              </w:rPr>
              <w:t xml:space="preserve"> </w:t>
            </w:r>
            <w:proofErr w:type="spellStart"/>
            <w:r w:rsidR="00C77D96" w:rsidRPr="00670044">
              <w:rPr>
                <w:rFonts w:ascii="Calibri" w:hAnsi="Calibri" w:cs="Calibri"/>
                <w:b/>
                <w:bCs/>
                <w:sz w:val="22"/>
                <w:szCs w:val="22"/>
              </w:rPr>
              <w:t>rada</w:t>
            </w:r>
            <w:proofErr w:type="spellEnd"/>
            <w:r w:rsidR="00C77D96" w:rsidRPr="00670044">
              <w:rPr>
                <w:rFonts w:ascii="Calibri" w:hAnsi="Calibri" w:cs="Calibri"/>
                <w:b/>
                <w:bCs/>
                <w:sz w:val="22"/>
                <w:szCs w:val="22"/>
              </w:rPr>
              <w:t xml:space="preserve"> FNPŠ</w:t>
            </w:r>
          </w:p>
        </w:tc>
      </w:tr>
      <w:tr w:rsidR="00C65E54" w:rsidRPr="00C65E54" w14:paraId="122EEC04" w14:textId="77777777" w:rsidTr="00F6463F">
        <w:tc>
          <w:tcPr>
            <w:tcW w:w="2565" w:type="dxa"/>
            <w:tcMar>
              <w:top w:w="0" w:type="dxa"/>
              <w:left w:w="108" w:type="dxa"/>
              <w:bottom w:w="0" w:type="dxa"/>
              <w:right w:w="108" w:type="dxa"/>
            </w:tcMar>
          </w:tcPr>
          <w:p w14:paraId="303FD472"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Platnosť smernice pre obdobie</w:t>
            </w:r>
          </w:p>
        </w:tc>
        <w:tc>
          <w:tcPr>
            <w:tcW w:w="6450" w:type="dxa"/>
            <w:tcMar>
              <w:top w:w="0" w:type="dxa"/>
              <w:left w:w="108" w:type="dxa"/>
              <w:bottom w:w="0" w:type="dxa"/>
              <w:right w:w="108" w:type="dxa"/>
            </w:tcMar>
          </w:tcPr>
          <w:p w14:paraId="1BC5E6AB" w14:textId="1CB0519E"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r w:rsidR="00C77D96" w:rsidRPr="00670044">
              <w:rPr>
                <w:rFonts w:ascii="Calibri" w:hAnsi="Calibri" w:cs="Calibri"/>
                <w:b/>
                <w:bCs/>
                <w:sz w:val="22"/>
                <w:szCs w:val="22"/>
              </w:rPr>
              <w:t xml:space="preserve">Na </w:t>
            </w:r>
            <w:proofErr w:type="spellStart"/>
            <w:r w:rsidR="00C77D96" w:rsidRPr="00670044">
              <w:rPr>
                <w:rFonts w:ascii="Calibri" w:hAnsi="Calibri" w:cs="Calibri"/>
                <w:b/>
                <w:bCs/>
                <w:sz w:val="22"/>
                <w:szCs w:val="22"/>
              </w:rPr>
              <w:t>dobu</w:t>
            </w:r>
            <w:proofErr w:type="spellEnd"/>
            <w:r w:rsidR="00C77D96" w:rsidRPr="00670044">
              <w:rPr>
                <w:rFonts w:ascii="Calibri" w:hAnsi="Calibri" w:cs="Calibri"/>
                <w:b/>
                <w:bCs/>
                <w:sz w:val="22"/>
                <w:szCs w:val="22"/>
              </w:rPr>
              <w:t xml:space="preserve"> </w:t>
            </w:r>
            <w:proofErr w:type="spellStart"/>
            <w:r w:rsidR="00C77D96" w:rsidRPr="00670044">
              <w:rPr>
                <w:rFonts w:ascii="Calibri" w:hAnsi="Calibri" w:cs="Calibri"/>
                <w:b/>
                <w:bCs/>
                <w:sz w:val="22"/>
                <w:szCs w:val="22"/>
              </w:rPr>
              <w:t>neurčitú</w:t>
            </w:r>
            <w:proofErr w:type="spellEnd"/>
          </w:p>
        </w:tc>
      </w:tr>
      <w:tr w:rsidR="00C65E54" w:rsidRPr="00C65E54" w14:paraId="38E1B7C6" w14:textId="77777777" w:rsidTr="00F6463F">
        <w:tc>
          <w:tcPr>
            <w:tcW w:w="2565" w:type="dxa"/>
            <w:tcMar>
              <w:top w:w="0" w:type="dxa"/>
              <w:left w:w="108" w:type="dxa"/>
              <w:bottom w:w="0" w:type="dxa"/>
              <w:right w:w="108" w:type="dxa"/>
            </w:tcMar>
          </w:tcPr>
          <w:p w14:paraId="2D210A47" w14:textId="77777777" w:rsidR="00C65E54" w:rsidRPr="00670044" w:rsidRDefault="00C65E54" w:rsidP="00F6463F">
            <w:pPr>
              <w:pStyle w:val="Normlnywebov"/>
              <w:spacing w:beforeAutospacing="1" w:afterAutospacing="1"/>
              <w:rPr>
                <w:rFonts w:ascii="Calibri" w:hAnsi="Calibri" w:cs="Calibri"/>
                <w:b/>
                <w:bCs/>
                <w:sz w:val="22"/>
                <w:szCs w:val="22"/>
              </w:rPr>
            </w:pPr>
            <w:r w:rsidRPr="00670044">
              <w:rPr>
                <w:rFonts w:ascii="Calibri" w:hAnsi="Calibri" w:cs="Calibri"/>
                <w:b/>
                <w:bCs/>
                <w:sz w:val="22"/>
                <w:szCs w:val="22"/>
              </w:rPr>
              <w:t>Schválil</w:t>
            </w:r>
          </w:p>
        </w:tc>
        <w:tc>
          <w:tcPr>
            <w:tcW w:w="6450" w:type="dxa"/>
            <w:tcMar>
              <w:top w:w="0" w:type="dxa"/>
              <w:left w:w="108" w:type="dxa"/>
              <w:bottom w:w="0" w:type="dxa"/>
              <w:right w:w="108" w:type="dxa"/>
            </w:tcMar>
          </w:tcPr>
          <w:p w14:paraId="679421CE" w14:textId="2834B6E0" w:rsidR="00C65E54" w:rsidRPr="00670044" w:rsidRDefault="00C65E54" w:rsidP="00F6463F">
            <w:pPr>
              <w:spacing w:after="200"/>
              <w:rPr>
                <w:rFonts w:ascii="Calibri" w:hAnsi="Calibri" w:cs="Calibri" w:hint="eastAsia"/>
                <w:b/>
                <w:bCs/>
                <w:sz w:val="22"/>
                <w:szCs w:val="22"/>
              </w:rPr>
            </w:pPr>
            <w:r w:rsidRPr="00670044">
              <w:rPr>
                <w:rFonts w:ascii="Calibri" w:hAnsi="Calibri" w:cs="Calibri" w:hint="eastAsia"/>
                <w:b/>
                <w:bCs/>
                <w:sz w:val="22"/>
                <w:szCs w:val="22"/>
              </w:rPr>
              <w:t> </w:t>
            </w:r>
            <w:proofErr w:type="spellStart"/>
            <w:r w:rsidR="00C77D96" w:rsidRPr="00670044">
              <w:rPr>
                <w:rFonts w:ascii="Calibri" w:hAnsi="Calibri" w:cs="Calibri"/>
                <w:b/>
                <w:bCs/>
                <w:sz w:val="22"/>
                <w:szCs w:val="22"/>
              </w:rPr>
              <w:t>Správna</w:t>
            </w:r>
            <w:proofErr w:type="spellEnd"/>
            <w:r w:rsidR="00C77D96" w:rsidRPr="00670044">
              <w:rPr>
                <w:rFonts w:ascii="Calibri" w:hAnsi="Calibri" w:cs="Calibri"/>
                <w:b/>
                <w:bCs/>
                <w:sz w:val="22"/>
                <w:szCs w:val="22"/>
              </w:rPr>
              <w:t xml:space="preserve"> </w:t>
            </w:r>
            <w:proofErr w:type="spellStart"/>
            <w:r w:rsidR="00C77D96" w:rsidRPr="00670044">
              <w:rPr>
                <w:rFonts w:ascii="Calibri" w:hAnsi="Calibri" w:cs="Calibri"/>
                <w:b/>
                <w:bCs/>
                <w:sz w:val="22"/>
                <w:szCs w:val="22"/>
              </w:rPr>
              <w:t>rada</w:t>
            </w:r>
            <w:proofErr w:type="spellEnd"/>
            <w:r w:rsidR="00C77D96" w:rsidRPr="00670044">
              <w:rPr>
                <w:rFonts w:ascii="Calibri" w:hAnsi="Calibri" w:cs="Calibri"/>
                <w:b/>
                <w:bCs/>
                <w:sz w:val="22"/>
                <w:szCs w:val="22"/>
              </w:rPr>
              <w:t xml:space="preserve"> FNPŠ</w:t>
            </w:r>
          </w:p>
        </w:tc>
      </w:tr>
    </w:tbl>
    <w:p w14:paraId="33953560" w14:textId="77777777" w:rsidR="00C65E54" w:rsidRPr="00670044" w:rsidRDefault="00C65E54">
      <w:pPr>
        <w:pStyle w:val="Telo"/>
        <w:spacing w:after="0" w:line="288" w:lineRule="auto"/>
        <w:ind w:right="283"/>
        <w:jc w:val="center"/>
        <w:rPr>
          <w:color w:val="auto"/>
        </w:rPr>
      </w:pPr>
    </w:p>
    <w:p w14:paraId="02E6D43C" w14:textId="77777777" w:rsidR="00A521E7" w:rsidRPr="00670044" w:rsidRDefault="00764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283"/>
        <w:jc w:val="center"/>
        <w:rPr>
          <w:rFonts w:ascii="Calibri" w:eastAsia="Trebuchet MS" w:hAnsi="Calibri" w:cs="Calibri"/>
          <w:b/>
          <w:bCs/>
          <w:sz w:val="22"/>
          <w:szCs w:val="22"/>
          <w:u w:color="000000"/>
          <w:lang w:val="sk-SK"/>
        </w:rPr>
      </w:pPr>
      <w:r w:rsidRPr="00670044">
        <w:rPr>
          <w:rFonts w:ascii="Calibri" w:hAnsi="Calibri" w:cs="Calibri"/>
          <w:b/>
          <w:bCs/>
          <w:sz w:val="22"/>
          <w:szCs w:val="22"/>
          <w:u w:color="000000"/>
          <w:lang w:val="sk-SK"/>
        </w:rPr>
        <w:t>ČLÁNOK I</w:t>
      </w:r>
    </w:p>
    <w:p w14:paraId="6C68C049" w14:textId="77777777" w:rsidR="00A521E7" w:rsidRPr="00670044" w:rsidRDefault="00764E81">
      <w:pPr>
        <w:pStyle w:val="Telo"/>
        <w:spacing w:after="0" w:line="288" w:lineRule="auto"/>
        <w:ind w:right="283"/>
        <w:jc w:val="center"/>
        <w:rPr>
          <w:b/>
          <w:bCs/>
          <w:color w:val="auto"/>
        </w:rPr>
      </w:pPr>
      <w:r w:rsidRPr="00670044">
        <w:rPr>
          <w:b/>
          <w:bCs/>
          <w:color w:val="auto"/>
        </w:rPr>
        <w:t>ÚVODNÉ USTANOVENIA</w:t>
      </w:r>
    </w:p>
    <w:p w14:paraId="09A59D19" w14:textId="77777777" w:rsidR="00A521E7" w:rsidRPr="00670044" w:rsidRDefault="00A521E7">
      <w:pPr>
        <w:pStyle w:val="Telo"/>
        <w:spacing w:after="0" w:line="288" w:lineRule="auto"/>
        <w:ind w:right="283"/>
        <w:jc w:val="center"/>
        <w:rPr>
          <w:b/>
          <w:bCs/>
          <w:color w:val="auto"/>
        </w:rPr>
      </w:pPr>
    </w:p>
    <w:p w14:paraId="318873C4" w14:textId="755A8413" w:rsidR="00A521E7" w:rsidRPr="00670044" w:rsidRDefault="00764E81">
      <w:pPr>
        <w:pStyle w:val="Odsekzoznamu"/>
        <w:numPr>
          <w:ilvl w:val="0"/>
          <w:numId w:val="2"/>
        </w:numPr>
        <w:spacing w:after="0" w:line="288" w:lineRule="auto"/>
        <w:ind w:right="283"/>
        <w:jc w:val="both"/>
        <w:rPr>
          <w:color w:val="auto"/>
        </w:rPr>
      </w:pPr>
      <w:r w:rsidRPr="00670044">
        <w:rPr>
          <w:color w:val="auto"/>
        </w:rPr>
        <w:t>Fond na podporu športu (ďalej len „fond“) je právnick</w:t>
      </w:r>
      <w:r w:rsidR="00D77F74" w:rsidRPr="00670044">
        <w:rPr>
          <w:color w:val="auto"/>
        </w:rPr>
        <w:t>ou</w:t>
      </w:r>
      <w:r w:rsidRPr="00670044">
        <w:rPr>
          <w:color w:val="auto"/>
        </w:rPr>
        <w:t xml:space="preserve"> osob</w:t>
      </w:r>
      <w:r w:rsidR="00D77F74" w:rsidRPr="00670044">
        <w:rPr>
          <w:color w:val="auto"/>
        </w:rPr>
        <w:t>ou</w:t>
      </w:r>
      <w:r w:rsidRPr="00670044">
        <w:rPr>
          <w:color w:val="auto"/>
        </w:rPr>
        <w:t xml:space="preserve"> zriaden</w:t>
      </w:r>
      <w:r w:rsidR="00D77F74" w:rsidRPr="00670044">
        <w:rPr>
          <w:color w:val="auto"/>
        </w:rPr>
        <w:t>ou</w:t>
      </w:r>
      <w:r w:rsidRPr="00670044">
        <w:rPr>
          <w:color w:val="auto"/>
        </w:rPr>
        <w:t xml:space="preserve"> zákonom č.</w:t>
      </w:r>
      <w:r w:rsidR="002B084A" w:rsidRPr="00670044">
        <w:rPr>
          <w:color w:val="auto"/>
        </w:rPr>
        <w:t> </w:t>
      </w:r>
      <w:r w:rsidRPr="00670044">
        <w:rPr>
          <w:color w:val="auto"/>
        </w:rPr>
        <w:t>310/2019 Z. z. o Fonde na podporu športu a o zmene a doplnení niektorých zákonov (ďalej len „zákon“).</w:t>
      </w:r>
      <w:r w:rsidR="009D38E2" w:rsidRPr="00670044">
        <w:rPr>
          <w:color w:val="auto"/>
        </w:rPr>
        <w:t xml:space="preserve"> Sídlom fondu je Stromová 9, 831 01 Bratislava. </w:t>
      </w:r>
    </w:p>
    <w:p w14:paraId="5ACDFC12" w14:textId="77777777" w:rsidR="00A521E7" w:rsidRPr="00670044" w:rsidRDefault="00A521E7">
      <w:pPr>
        <w:pStyle w:val="Odsekzoznamu"/>
        <w:spacing w:after="0" w:line="288" w:lineRule="auto"/>
        <w:ind w:left="360" w:right="283"/>
        <w:jc w:val="both"/>
        <w:rPr>
          <w:color w:val="auto"/>
        </w:rPr>
      </w:pPr>
    </w:p>
    <w:p w14:paraId="2B4C1E86" w14:textId="77777777" w:rsidR="00A521E7" w:rsidRPr="00670044" w:rsidRDefault="00764E81">
      <w:pPr>
        <w:pStyle w:val="Odsekzoznamu"/>
        <w:numPr>
          <w:ilvl w:val="0"/>
          <w:numId w:val="2"/>
        </w:numPr>
        <w:spacing w:after="0" w:line="288" w:lineRule="auto"/>
        <w:ind w:right="283"/>
        <w:jc w:val="both"/>
        <w:rPr>
          <w:color w:val="auto"/>
        </w:rPr>
      </w:pPr>
      <w:r w:rsidRPr="00670044">
        <w:rPr>
          <w:color w:val="auto"/>
        </w:rPr>
        <w:t>Štatút fondu (ďalej len „štatút“) je základným vnútorným predpisom fondu, upravuje podrobnosti o činnosti a riadení Fondu a určuje ďalšie vnútorné predpisy fondu.</w:t>
      </w:r>
    </w:p>
    <w:p w14:paraId="223BC84F" w14:textId="77777777" w:rsidR="00A521E7" w:rsidRPr="00670044" w:rsidRDefault="00A521E7">
      <w:pPr>
        <w:pStyle w:val="Odsekzoznamu"/>
        <w:spacing w:after="0" w:line="288" w:lineRule="auto"/>
        <w:ind w:right="283"/>
        <w:rPr>
          <w:color w:val="auto"/>
        </w:rPr>
      </w:pPr>
    </w:p>
    <w:p w14:paraId="6A803911" w14:textId="77777777" w:rsidR="00A521E7" w:rsidRPr="00670044" w:rsidRDefault="00A521E7">
      <w:pPr>
        <w:pStyle w:val="Odsekzoznamu"/>
        <w:spacing w:after="0" w:line="288" w:lineRule="auto"/>
        <w:ind w:right="283"/>
        <w:rPr>
          <w:color w:val="auto"/>
        </w:rPr>
      </w:pPr>
    </w:p>
    <w:p w14:paraId="541A2E1F" w14:textId="77777777" w:rsidR="00A521E7" w:rsidRPr="00670044" w:rsidRDefault="00764E81">
      <w:pPr>
        <w:pStyle w:val="Telo"/>
        <w:spacing w:after="0" w:line="288" w:lineRule="auto"/>
        <w:ind w:right="283"/>
        <w:jc w:val="center"/>
        <w:rPr>
          <w:b/>
          <w:bCs/>
          <w:color w:val="auto"/>
        </w:rPr>
      </w:pPr>
      <w:r w:rsidRPr="00670044">
        <w:rPr>
          <w:b/>
          <w:bCs/>
          <w:color w:val="auto"/>
        </w:rPr>
        <w:t>ČLÁNOK II</w:t>
      </w:r>
    </w:p>
    <w:p w14:paraId="0B683927" w14:textId="77777777" w:rsidR="00A521E7" w:rsidRPr="00670044" w:rsidRDefault="00764E81">
      <w:pPr>
        <w:pStyle w:val="Telo"/>
        <w:spacing w:after="0" w:line="288" w:lineRule="auto"/>
        <w:ind w:right="283"/>
        <w:jc w:val="center"/>
        <w:rPr>
          <w:b/>
          <w:bCs/>
          <w:color w:val="auto"/>
        </w:rPr>
      </w:pPr>
      <w:r w:rsidRPr="00670044">
        <w:rPr>
          <w:b/>
          <w:bCs/>
          <w:color w:val="auto"/>
        </w:rPr>
        <w:t>ÚČEL A ČINNOSŤ FONDU</w:t>
      </w:r>
    </w:p>
    <w:p w14:paraId="38653122" w14:textId="77777777" w:rsidR="00A521E7" w:rsidRPr="00670044" w:rsidRDefault="00A521E7">
      <w:pPr>
        <w:pStyle w:val="Telo"/>
        <w:spacing w:after="0" w:line="288" w:lineRule="auto"/>
        <w:ind w:right="283"/>
        <w:jc w:val="center"/>
        <w:rPr>
          <w:b/>
          <w:bCs/>
          <w:color w:val="auto"/>
        </w:rPr>
      </w:pPr>
    </w:p>
    <w:p w14:paraId="1D1AC663" w14:textId="26A1137A" w:rsidR="00A521E7" w:rsidRPr="00670044" w:rsidRDefault="00764E81">
      <w:pPr>
        <w:pStyle w:val="Odsekzoznamu"/>
        <w:numPr>
          <w:ilvl w:val="0"/>
          <w:numId w:val="4"/>
        </w:numPr>
        <w:spacing w:after="0" w:line="288" w:lineRule="auto"/>
        <w:ind w:right="283"/>
        <w:jc w:val="both"/>
        <w:rPr>
          <w:color w:val="auto"/>
        </w:rPr>
      </w:pPr>
      <w:r w:rsidRPr="00670044">
        <w:rPr>
          <w:color w:val="auto"/>
        </w:rPr>
        <w:t xml:space="preserve">Fond </w:t>
      </w:r>
      <w:r w:rsidR="00D77F74" w:rsidRPr="00670044">
        <w:rPr>
          <w:color w:val="auto"/>
        </w:rPr>
        <w:t xml:space="preserve">bol zriadený ako </w:t>
      </w:r>
      <w:r w:rsidRPr="00670044">
        <w:rPr>
          <w:color w:val="auto"/>
        </w:rPr>
        <w:t>nezávislá verejnoprávna inštitúcia, ktorej poslaním je podporovať šport a jeho rozvoj, najmä vytváraním podporných finančných mechanizmov vo forme poskytovania príspevkov na projekt podpory športu, propagáciou športu, spoluprácou v oblasti športu na národnej a medzinárodnej úrovní a vykonávaním vzdelávacích aktivít v oblasti športu. Realizáciou svojho poslania fond prispieva k uskutočňovaniu štátnej politiky a</w:t>
      </w:r>
      <w:r w:rsidR="005F02AB" w:rsidRPr="00670044">
        <w:rPr>
          <w:color w:val="auto"/>
        </w:rPr>
        <w:t xml:space="preserve"> cieľov </w:t>
      </w:r>
      <w:r w:rsidRPr="00670044">
        <w:rPr>
          <w:color w:val="auto"/>
        </w:rPr>
        <w:t>Európskej únie v oblasti športu.</w:t>
      </w:r>
    </w:p>
    <w:p w14:paraId="2739800F" w14:textId="77777777" w:rsidR="00A521E7" w:rsidRPr="00670044" w:rsidRDefault="00A521E7">
      <w:pPr>
        <w:pStyle w:val="Odsekzoznamu"/>
        <w:spacing w:after="0" w:line="288" w:lineRule="auto"/>
        <w:ind w:left="0" w:right="283"/>
        <w:jc w:val="both"/>
        <w:rPr>
          <w:color w:val="auto"/>
        </w:rPr>
      </w:pPr>
    </w:p>
    <w:p w14:paraId="63F28CD9" w14:textId="68ECEF00" w:rsidR="00A521E7" w:rsidRPr="00670044" w:rsidRDefault="00764E81">
      <w:pPr>
        <w:pStyle w:val="Odsekzoznamu"/>
        <w:numPr>
          <w:ilvl w:val="0"/>
          <w:numId w:val="4"/>
        </w:numPr>
        <w:spacing w:after="0" w:line="288" w:lineRule="auto"/>
        <w:ind w:right="283"/>
        <w:jc w:val="both"/>
        <w:rPr>
          <w:color w:val="auto"/>
        </w:rPr>
      </w:pPr>
      <w:r w:rsidRPr="00670044">
        <w:rPr>
          <w:color w:val="auto"/>
        </w:rPr>
        <w:t>Fond je zriadený na účel</w:t>
      </w:r>
      <w:r w:rsidR="005E38D9" w:rsidRPr="00670044">
        <w:rPr>
          <w:color w:val="auto"/>
        </w:rPr>
        <w:t xml:space="preserve"> podpory a rozvoja</w:t>
      </w:r>
      <w:r w:rsidRPr="00670044">
        <w:rPr>
          <w:color w:val="auto"/>
        </w:rPr>
        <w:t>:</w:t>
      </w:r>
    </w:p>
    <w:p w14:paraId="6B125305"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športu mládeže,</w:t>
      </w:r>
    </w:p>
    <w:p w14:paraId="3907E020"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vrcholového športu,</w:t>
      </w:r>
    </w:p>
    <w:p w14:paraId="7E2E0875"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lastRenderedPageBreak/>
        <w:t>športovej reprezentácie Slovenskej republiky,</w:t>
      </w:r>
    </w:p>
    <w:p w14:paraId="470772BB"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športu pre všetkých a</w:t>
      </w:r>
    </w:p>
    <w:p w14:paraId="03C93E16"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 xml:space="preserve">športu zdravotne postihnutých. </w:t>
      </w:r>
    </w:p>
    <w:p w14:paraId="5A5F96C6" w14:textId="77777777" w:rsidR="00A521E7" w:rsidRPr="00670044" w:rsidRDefault="00A521E7">
      <w:pPr>
        <w:pStyle w:val="Odsekzoznamu"/>
        <w:spacing w:after="0" w:line="288" w:lineRule="auto"/>
        <w:ind w:left="0" w:right="283"/>
        <w:jc w:val="both"/>
        <w:rPr>
          <w:color w:val="auto"/>
        </w:rPr>
      </w:pPr>
    </w:p>
    <w:p w14:paraId="20282065" w14:textId="77777777" w:rsidR="00A521E7" w:rsidRPr="00670044" w:rsidRDefault="00764E81">
      <w:pPr>
        <w:pStyle w:val="Odsekzoznamu"/>
        <w:numPr>
          <w:ilvl w:val="0"/>
          <w:numId w:val="4"/>
        </w:numPr>
        <w:spacing w:after="0" w:line="288" w:lineRule="auto"/>
        <w:ind w:right="283"/>
        <w:jc w:val="both"/>
        <w:rPr>
          <w:color w:val="auto"/>
        </w:rPr>
      </w:pPr>
      <w:r w:rsidRPr="00670044">
        <w:rPr>
          <w:color w:val="auto"/>
        </w:rPr>
        <w:t>Fond vykonáva tieto činnosti:</w:t>
      </w:r>
    </w:p>
    <w:p w14:paraId="3E6F7CD6"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vytvára podmienky na podporu a rozvoj športu poskytovaním finančných prostriedkov formou príspevku na projekt podpory športu,</w:t>
      </w:r>
    </w:p>
    <w:p w14:paraId="5614F5C8"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monitoruje podporené projekty,</w:t>
      </w:r>
    </w:p>
    <w:p w14:paraId="7D25E3E7"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podieľa sa na propagácii športu v Slovenskej republike,</w:t>
      </w:r>
    </w:p>
    <w:p w14:paraId="31A5047D"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 xml:space="preserve">spolupracuje s orgánmi verejnej správy a inými právnickými osobami a fyzickými osobami v záujme utvárania priaznivých podmienok na rozvoj športu v Slovenskej republike, </w:t>
      </w:r>
    </w:p>
    <w:p w14:paraId="22A9F4B9"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spolupracuje s medzinárodnými organizáciami a zahraničnými inštitúciami pôsobiacimi v oblasti športu,</w:t>
      </w:r>
    </w:p>
    <w:p w14:paraId="6D1E115B"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 xml:space="preserve">kontroluje plnenie zmluvných záväzkov a vymáha pohľadávky zo zmluvných záväzkov zo zmlúv uzatvorených s prijímateľmi príspevku na projekt, </w:t>
      </w:r>
    </w:p>
    <w:p w14:paraId="358CBA15" w14:textId="77777777" w:rsidR="00A521E7" w:rsidRPr="00670044" w:rsidRDefault="00764E81">
      <w:pPr>
        <w:pStyle w:val="Odsekzoznamu"/>
        <w:numPr>
          <w:ilvl w:val="1"/>
          <w:numId w:val="4"/>
        </w:numPr>
        <w:spacing w:after="0" w:line="288" w:lineRule="auto"/>
        <w:ind w:right="283"/>
        <w:jc w:val="both"/>
        <w:rPr>
          <w:color w:val="auto"/>
        </w:rPr>
      </w:pPr>
      <w:r w:rsidRPr="00670044">
        <w:rPr>
          <w:color w:val="auto"/>
        </w:rPr>
        <w:t>uskutočňuje vzdelávacie aktivity a metodicko-poradenskú činnosť v oblasti športu.</w:t>
      </w:r>
    </w:p>
    <w:p w14:paraId="72CB925D" w14:textId="77777777" w:rsidR="00A521E7" w:rsidRPr="00670044" w:rsidRDefault="00A521E7">
      <w:pPr>
        <w:pStyle w:val="Odsekzoznamu"/>
        <w:spacing w:after="0" w:line="288" w:lineRule="auto"/>
        <w:ind w:left="0" w:right="283"/>
        <w:jc w:val="both"/>
        <w:rPr>
          <w:color w:val="auto"/>
        </w:rPr>
      </w:pPr>
    </w:p>
    <w:p w14:paraId="06BAF8B8" w14:textId="77777777" w:rsidR="00A521E7" w:rsidRPr="00670044" w:rsidRDefault="00764E81">
      <w:pPr>
        <w:pStyle w:val="Odsekzoznamu"/>
        <w:numPr>
          <w:ilvl w:val="0"/>
          <w:numId w:val="4"/>
        </w:numPr>
        <w:spacing w:after="0" w:line="288" w:lineRule="auto"/>
        <w:ind w:right="283"/>
        <w:jc w:val="both"/>
        <w:rPr>
          <w:color w:val="auto"/>
        </w:rPr>
      </w:pPr>
      <w:r w:rsidRPr="00670044">
        <w:rPr>
          <w:color w:val="auto"/>
        </w:rPr>
        <w:t>Fond poskytuje finančné prostriedky formou schválených príspevkov na projekt na základe výziev fondu.</w:t>
      </w:r>
    </w:p>
    <w:p w14:paraId="4DE452EE" w14:textId="77777777" w:rsidR="00A521E7" w:rsidRPr="00670044" w:rsidRDefault="00A521E7">
      <w:pPr>
        <w:pStyle w:val="Odsekzoznamu"/>
        <w:spacing w:after="0" w:line="288" w:lineRule="auto"/>
        <w:ind w:left="0" w:right="283"/>
        <w:jc w:val="both"/>
        <w:rPr>
          <w:color w:val="auto"/>
        </w:rPr>
      </w:pPr>
    </w:p>
    <w:p w14:paraId="4B4E551E" w14:textId="409F560D" w:rsidR="00A521E7" w:rsidRPr="00670044" w:rsidRDefault="00764E81">
      <w:pPr>
        <w:pStyle w:val="Odsekzoznamu"/>
        <w:numPr>
          <w:ilvl w:val="0"/>
          <w:numId w:val="4"/>
        </w:numPr>
        <w:spacing w:after="0" w:line="288" w:lineRule="auto"/>
        <w:ind w:right="283"/>
        <w:jc w:val="both"/>
        <w:rPr>
          <w:color w:val="auto"/>
        </w:rPr>
      </w:pPr>
      <w:r w:rsidRPr="00670044">
        <w:rPr>
          <w:color w:val="auto"/>
        </w:rPr>
        <w:t xml:space="preserve">Na </w:t>
      </w:r>
      <w:r w:rsidR="00F16A9D" w:rsidRPr="00670044">
        <w:rPr>
          <w:color w:val="auto"/>
        </w:rPr>
        <w:t xml:space="preserve">poskytnutie </w:t>
      </w:r>
      <w:r w:rsidRPr="00670044">
        <w:rPr>
          <w:color w:val="auto"/>
        </w:rPr>
        <w:t>finančných prostriedkov fondom nie je právny nárok</w:t>
      </w:r>
      <w:r w:rsidR="00D41950" w:rsidRPr="00670044">
        <w:rPr>
          <w:color w:val="auto"/>
        </w:rPr>
        <w:t xml:space="preserve"> až do okamihu nadobudnutia účinnosti zmluvy</w:t>
      </w:r>
      <w:r w:rsidR="00E615BC" w:rsidRPr="00670044">
        <w:rPr>
          <w:color w:val="auto"/>
        </w:rPr>
        <w:t xml:space="preserve"> </w:t>
      </w:r>
      <w:r w:rsidR="00981A37" w:rsidRPr="00670044">
        <w:rPr>
          <w:color w:val="auto"/>
        </w:rPr>
        <w:t>uzatvorenej s prijímateľom príspevku na projekt</w:t>
      </w:r>
      <w:r w:rsidR="00E615BC" w:rsidRPr="00670044">
        <w:rPr>
          <w:color w:val="auto"/>
        </w:rPr>
        <w:t xml:space="preserve"> a za </w:t>
      </w:r>
      <w:r w:rsidR="004D2ABE" w:rsidRPr="00670044">
        <w:rPr>
          <w:color w:val="auto"/>
        </w:rPr>
        <w:t>splnenia podmienok podľa tejto zmluvy</w:t>
      </w:r>
      <w:r w:rsidR="00D41950" w:rsidRPr="00670044">
        <w:rPr>
          <w:color w:val="auto"/>
        </w:rPr>
        <w:t xml:space="preserve"> </w:t>
      </w:r>
      <w:r w:rsidRPr="00670044">
        <w:rPr>
          <w:color w:val="auto"/>
        </w:rPr>
        <w:t>.</w:t>
      </w:r>
    </w:p>
    <w:p w14:paraId="172445E1" w14:textId="77777777" w:rsidR="00A521E7" w:rsidRPr="00670044" w:rsidRDefault="00A521E7">
      <w:pPr>
        <w:pStyle w:val="Odsekzoznamu"/>
        <w:spacing w:after="0" w:line="288" w:lineRule="auto"/>
        <w:ind w:left="360" w:right="283"/>
        <w:jc w:val="both"/>
        <w:rPr>
          <w:color w:val="auto"/>
          <w:u w:color="FF0000"/>
        </w:rPr>
      </w:pPr>
    </w:p>
    <w:p w14:paraId="65998461" w14:textId="77777777" w:rsidR="00A521E7" w:rsidRPr="00670044" w:rsidRDefault="00764E81">
      <w:pPr>
        <w:pStyle w:val="Telo"/>
        <w:spacing w:after="0" w:line="288" w:lineRule="auto"/>
        <w:ind w:right="283"/>
        <w:jc w:val="center"/>
        <w:rPr>
          <w:b/>
          <w:bCs/>
          <w:color w:val="auto"/>
        </w:rPr>
      </w:pPr>
      <w:r w:rsidRPr="00670044">
        <w:rPr>
          <w:b/>
          <w:bCs/>
          <w:color w:val="auto"/>
        </w:rPr>
        <w:t>ČLÁNOK III</w:t>
      </w:r>
    </w:p>
    <w:p w14:paraId="4D786D8E" w14:textId="77777777" w:rsidR="00A521E7" w:rsidRPr="00670044" w:rsidRDefault="00764E81">
      <w:pPr>
        <w:pStyle w:val="Telo"/>
        <w:spacing w:after="0" w:line="288" w:lineRule="auto"/>
        <w:ind w:right="283"/>
        <w:jc w:val="center"/>
        <w:rPr>
          <w:b/>
          <w:bCs/>
          <w:color w:val="auto"/>
        </w:rPr>
      </w:pPr>
      <w:r w:rsidRPr="00670044">
        <w:rPr>
          <w:b/>
          <w:bCs/>
          <w:color w:val="auto"/>
        </w:rPr>
        <w:t>ORGÁNY FONDU</w:t>
      </w:r>
    </w:p>
    <w:p w14:paraId="200FC524" w14:textId="77777777" w:rsidR="00A521E7" w:rsidRPr="00670044" w:rsidRDefault="00A521E7">
      <w:pPr>
        <w:pStyle w:val="Telo"/>
        <w:spacing w:after="0" w:line="288" w:lineRule="auto"/>
        <w:ind w:right="283"/>
        <w:jc w:val="center"/>
        <w:rPr>
          <w:b/>
          <w:bCs/>
          <w:color w:val="auto"/>
        </w:rPr>
      </w:pPr>
    </w:p>
    <w:p w14:paraId="180AC6C7" w14:textId="77777777" w:rsidR="00A521E7" w:rsidRPr="00670044" w:rsidRDefault="00764E81">
      <w:pPr>
        <w:pStyle w:val="Odsekzoznamu"/>
        <w:numPr>
          <w:ilvl w:val="0"/>
          <w:numId w:val="6"/>
        </w:numPr>
        <w:spacing w:after="0" w:line="288" w:lineRule="auto"/>
        <w:ind w:right="283"/>
        <w:rPr>
          <w:color w:val="auto"/>
        </w:rPr>
      </w:pPr>
      <w:r w:rsidRPr="00670044">
        <w:rPr>
          <w:color w:val="auto"/>
        </w:rPr>
        <w:t>Orgánmi fondu sú:</w:t>
      </w:r>
    </w:p>
    <w:p w14:paraId="70788BD1" w14:textId="77777777" w:rsidR="00A521E7" w:rsidRPr="00670044" w:rsidRDefault="00764E81">
      <w:pPr>
        <w:pStyle w:val="Odsekzoznamu"/>
        <w:numPr>
          <w:ilvl w:val="1"/>
          <w:numId w:val="6"/>
        </w:numPr>
        <w:spacing w:after="0" w:line="288" w:lineRule="auto"/>
        <w:ind w:right="283"/>
        <w:rPr>
          <w:color w:val="auto"/>
        </w:rPr>
      </w:pPr>
      <w:r w:rsidRPr="00670044">
        <w:rPr>
          <w:color w:val="auto"/>
        </w:rPr>
        <w:t>správna rada,</w:t>
      </w:r>
    </w:p>
    <w:p w14:paraId="1125AA88" w14:textId="0435BA14" w:rsidR="00A521E7" w:rsidRPr="00670044" w:rsidRDefault="00764E81">
      <w:pPr>
        <w:pStyle w:val="Odsekzoznamu"/>
        <w:numPr>
          <w:ilvl w:val="1"/>
          <w:numId w:val="6"/>
        </w:numPr>
        <w:spacing w:after="0" w:line="288" w:lineRule="auto"/>
        <w:ind w:right="283"/>
        <w:rPr>
          <w:color w:val="auto"/>
        </w:rPr>
      </w:pPr>
      <w:r w:rsidRPr="00670044">
        <w:rPr>
          <w:color w:val="auto"/>
        </w:rPr>
        <w:t>dozorná rada</w:t>
      </w:r>
      <w:r w:rsidR="009D38E2" w:rsidRPr="00670044">
        <w:rPr>
          <w:color w:val="auto"/>
        </w:rPr>
        <w:t>.</w:t>
      </w:r>
    </w:p>
    <w:p w14:paraId="7A538CDD" w14:textId="77777777" w:rsidR="00A521E7" w:rsidRPr="00670044" w:rsidRDefault="00A521E7">
      <w:pPr>
        <w:pStyle w:val="Odsekzoznamu"/>
        <w:spacing w:after="0" w:line="288" w:lineRule="auto"/>
        <w:ind w:left="0" w:right="283"/>
        <w:rPr>
          <w:color w:val="auto"/>
        </w:rPr>
      </w:pPr>
    </w:p>
    <w:p w14:paraId="725003A0" w14:textId="77777777" w:rsidR="00A521E7" w:rsidRPr="00670044" w:rsidRDefault="00764E81">
      <w:pPr>
        <w:pStyle w:val="Odsekzoznamu"/>
        <w:numPr>
          <w:ilvl w:val="0"/>
          <w:numId w:val="6"/>
        </w:numPr>
        <w:spacing w:after="0" w:line="288" w:lineRule="auto"/>
        <w:ind w:right="283"/>
        <w:jc w:val="both"/>
        <w:rPr>
          <w:color w:val="auto"/>
        </w:rPr>
      </w:pPr>
      <w:r w:rsidRPr="00670044">
        <w:rPr>
          <w:color w:val="auto"/>
        </w:rPr>
        <w:t>Členovia orgánov fondu sú povinní pri výkone svojej funkcie konať nestranne a zdržať sa konania, ktorým by došlo k uprednostneniu osobného záujmu pred verejným záujmom.</w:t>
      </w:r>
    </w:p>
    <w:p w14:paraId="02A80F62" w14:textId="77777777" w:rsidR="00A521E7" w:rsidRPr="00670044" w:rsidRDefault="00A521E7">
      <w:pPr>
        <w:pStyle w:val="Odsekzoznamu"/>
        <w:spacing w:after="0" w:line="288" w:lineRule="auto"/>
        <w:ind w:left="0" w:right="283"/>
        <w:jc w:val="both"/>
        <w:rPr>
          <w:color w:val="auto"/>
        </w:rPr>
      </w:pPr>
    </w:p>
    <w:p w14:paraId="0462D8A1" w14:textId="5D072A52" w:rsidR="00A521E7" w:rsidRPr="00670044" w:rsidRDefault="00764E81">
      <w:pPr>
        <w:pStyle w:val="Odsekzoznamu"/>
        <w:numPr>
          <w:ilvl w:val="0"/>
          <w:numId w:val="6"/>
        </w:numPr>
        <w:spacing w:after="0" w:line="288" w:lineRule="auto"/>
        <w:ind w:right="283"/>
        <w:jc w:val="both"/>
        <w:rPr>
          <w:color w:val="auto"/>
        </w:rPr>
      </w:pPr>
      <w:r w:rsidRPr="00670044">
        <w:rPr>
          <w:color w:val="auto"/>
        </w:rPr>
        <w:t>Členovia orgánov fondu sú povinní dodržiavať mlčanlivosť o skutočnostiach, o ktorých sa dozvedeli pri svojej činnosti, najmä mlčanlivosť o priebehu hodnotenia jednotlivých žiadostí</w:t>
      </w:r>
      <w:r w:rsidR="00B43E7A" w:rsidRPr="00670044">
        <w:rPr>
          <w:color w:val="auto"/>
        </w:rPr>
        <w:t xml:space="preserve"> o poskytnutie príspevku na projekt (ďalej len „žiadosť“)</w:t>
      </w:r>
      <w:r w:rsidRPr="00670044">
        <w:rPr>
          <w:color w:val="auto"/>
        </w:rPr>
        <w:t>, ako aj mlčanlivosť o skutočnostiach, o ktorých sa dozvedeli pri svojej činnosti, ktoré môžu byť predmetom obchodného tajomstva tretích osôb alebo ktoré by mohli ohroziť práva a oprávnené záujmy tretích osôb, najmä žiadateľov.</w:t>
      </w:r>
    </w:p>
    <w:p w14:paraId="5F1D4A8B" w14:textId="77777777" w:rsidR="00A521E7" w:rsidRPr="00670044" w:rsidRDefault="00A521E7">
      <w:pPr>
        <w:pStyle w:val="Odsekzoznamu"/>
        <w:spacing w:after="0" w:line="288" w:lineRule="auto"/>
        <w:ind w:left="0" w:right="283"/>
        <w:jc w:val="both"/>
        <w:rPr>
          <w:color w:val="auto"/>
        </w:rPr>
      </w:pPr>
    </w:p>
    <w:p w14:paraId="01C18DDB" w14:textId="77777777" w:rsidR="00A521E7" w:rsidRPr="00670044" w:rsidRDefault="00764E81">
      <w:pPr>
        <w:pStyle w:val="Odsekzoznamu"/>
        <w:numPr>
          <w:ilvl w:val="0"/>
          <w:numId w:val="6"/>
        </w:numPr>
        <w:spacing w:after="0" w:line="288" w:lineRule="auto"/>
        <w:ind w:right="283"/>
        <w:jc w:val="both"/>
        <w:rPr>
          <w:color w:val="auto"/>
        </w:rPr>
      </w:pPr>
      <w:r w:rsidRPr="00670044">
        <w:rPr>
          <w:color w:val="auto"/>
        </w:rPr>
        <w:lastRenderedPageBreak/>
        <w:t>Osobitné postavenie zákon priznáva kancelárii fondu (ďalej len „kancelária“), ktorá nemá postavenie orgánu fondu. Činnosť kancelárie upravuje zákon a tento štatút.</w:t>
      </w:r>
    </w:p>
    <w:p w14:paraId="796BCD2B" w14:textId="77777777" w:rsidR="00A521E7" w:rsidRPr="00670044" w:rsidRDefault="00A521E7">
      <w:pPr>
        <w:pStyle w:val="Odsekzoznamu"/>
        <w:spacing w:after="0" w:line="288" w:lineRule="auto"/>
        <w:ind w:left="0" w:right="283"/>
        <w:jc w:val="both"/>
        <w:rPr>
          <w:color w:val="auto"/>
        </w:rPr>
      </w:pPr>
    </w:p>
    <w:p w14:paraId="37AAD6D2" w14:textId="77777777" w:rsidR="00A521E7" w:rsidRPr="00670044" w:rsidRDefault="00764E81">
      <w:pPr>
        <w:pStyle w:val="Odsekzoznamu"/>
        <w:numPr>
          <w:ilvl w:val="0"/>
          <w:numId w:val="6"/>
        </w:numPr>
        <w:spacing w:after="0" w:line="288" w:lineRule="auto"/>
        <w:ind w:right="283"/>
        <w:jc w:val="both"/>
        <w:rPr>
          <w:color w:val="auto"/>
        </w:rPr>
      </w:pPr>
      <w:r w:rsidRPr="00670044">
        <w:rPr>
          <w:color w:val="auto"/>
        </w:rPr>
        <w:t>Funkcie v orgánoch sú obsadzované spôsobom ustanoveným zákonom a týmto štatútom.</w:t>
      </w:r>
    </w:p>
    <w:p w14:paraId="30000BEF" w14:textId="77777777" w:rsidR="00A521E7" w:rsidRPr="00670044" w:rsidRDefault="00A521E7">
      <w:pPr>
        <w:pStyle w:val="Telo"/>
        <w:spacing w:after="0" w:line="288" w:lineRule="auto"/>
        <w:ind w:right="283"/>
        <w:jc w:val="center"/>
        <w:rPr>
          <w:color w:val="auto"/>
        </w:rPr>
      </w:pPr>
    </w:p>
    <w:p w14:paraId="0CD69AE8" w14:textId="77777777" w:rsidR="003628FA" w:rsidRPr="00670044" w:rsidRDefault="003628FA">
      <w:pPr>
        <w:pStyle w:val="Telo"/>
        <w:spacing w:after="0" w:line="288" w:lineRule="auto"/>
        <w:ind w:right="283"/>
        <w:jc w:val="center"/>
        <w:rPr>
          <w:color w:val="auto"/>
        </w:rPr>
      </w:pPr>
    </w:p>
    <w:p w14:paraId="200169E9" w14:textId="77777777" w:rsidR="003628FA" w:rsidRPr="00670044" w:rsidRDefault="003628FA">
      <w:pPr>
        <w:pStyle w:val="Telo"/>
        <w:spacing w:after="0" w:line="288" w:lineRule="auto"/>
        <w:ind w:right="283"/>
        <w:jc w:val="center"/>
        <w:rPr>
          <w:color w:val="auto"/>
        </w:rPr>
      </w:pPr>
    </w:p>
    <w:p w14:paraId="7148C8E3" w14:textId="77777777" w:rsidR="003628FA" w:rsidRPr="00670044" w:rsidRDefault="003628FA">
      <w:pPr>
        <w:pStyle w:val="Telo"/>
        <w:spacing w:after="0" w:line="288" w:lineRule="auto"/>
        <w:ind w:right="283"/>
        <w:jc w:val="center"/>
        <w:rPr>
          <w:color w:val="auto"/>
        </w:rPr>
      </w:pPr>
    </w:p>
    <w:p w14:paraId="104FA3FB" w14:textId="77777777" w:rsidR="003628FA" w:rsidRPr="00670044" w:rsidRDefault="003628FA">
      <w:pPr>
        <w:pStyle w:val="Telo"/>
        <w:spacing w:after="0" w:line="288" w:lineRule="auto"/>
        <w:ind w:right="283"/>
        <w:jc w:val="center"/>
        <w:rPr>
          <w:color w:val="auto"/>
        </w:rPr>
      </w:pPr>
    </w:p>
    <w:p w14:paraId="5A527CDE" w14:textId="77777777" w:rsidR="00A521E7" w:rsidRPr="00670044" w:rsidRDefault="00764E81">
      <w:pPr>
        <w:pStyle w:val="Telo"/>
        <w:spacing w:after="0" w:line="288" w:lineRule="auto"/>
        <w:ind w:right="283"/>
        <w:jc w:val="center"/>
        <w:rPr>
          <w:color w:val="auto"/>
        </w:rPr>
      </w:pPr>
      <w:r w:rsidRPr="00670044">
        <w:rPr>
          <w:b/>
          <w:bCs/>
          <w:color w:val="auto"/>
        </w:rPr>
        <w:t>ČLÁNOK IV</w:t>
      </w:r>
    </w:p>
    <w:p w14:paraId="298D42B1" w14:textId="77777777" w:rsidR="00A521E7" w:rsidRPr="00670044" w:rsidRDefault="00764E81">
      <w:pPr>
        <w:pStyle w:val="Telo"/>
        <w:spacing w:after="0" w:line="288" w:lineRule="auto"/>
        <w:ind w:right="283"/>
        <w:jc w:val="center"/>
        <w:rPr>
          <w:b/>
          <w:bCs/>
          <w:color w:val="auto"/>
        </w:rPr>
      </w:pPr>
      <w:r w:rsidRPr="00670044">
        <w:rPr>
          <w:b/>
          <w:bCs/>
          <w:color w:val="auto"/>
        </w:rPr>
        <w:t>SPRÁVNA RADA</w:t>
      </w:r>
    </w:p>
    <w:p w14:paraId="2B444550" w14:textId="77777777" w:rsidR="00A521E7" w:rsidRPr="00670044" w:rsidRDefault="00A521E7">
      <w:pPr>
        <w:pStyle w:val="Telo"/>
        <w:spacing w:after="0" w:line="288" w:lineRule="auto"/>
        <w:ind w:right="283"/>
        <w:jc w:val="center"/>
        <w:rPr>
          <w:color w:val="auto"/>
        </w:rPr>
      </w:pPr>
      <w:bookmarkStart w:id="0" w:name="_DdeLink__274_1715719170"/>
      <w:bookmarkEnd w:id="0"/>
    </w:p>
    <w:p w14:paraId="7523CCB3" w14:textId="0D17A85F" w:rsidR="00A521E7" w:rsidRPr="00670044" w:rsidRDefault="00764E81">
      <w:pPr>
        <w:pStyle w:val="Odsekzoznamu"/>
        <w:numPr>
          <w:ilvl w:val="0"/>
          <w:numId w:val="8"/>
        </w:numPr>
        <w:spacing w:after="0" w:line="288" w:lineRule="auto"/>
        <w:ind w:right="283"/>
        <w:jc w:val="both"/>
        <w:rPr>
          <w:color w:val="auto"/>
        </w:rPr>
      </w:pPr>
      <w:r w:rsidRPr="00670044">
        <w:rPr>
          <w:color w:val="auto"/>
        </w:rPr>
        <w:t>Správna rada je najvyšším, výkonným a štatutárnym orgánom fondu</w:t>
      </w:r>
      <w:r w:rsidR="00813398" w:rsidRPr="00670044">
        <w:rPr>
          <w:color w:val="auto"/>
        </w:rPr>
        <w:t>.</w:t>
      </w:r>
      <w:r w:rsidRPr="00670044">
        <w:rPr>
          <w:color w:val="auto"/>
        </w:rPr>
        <w:t xml:space="preserve"> Správna rada riadi činnosť fondu, koná v jeho mene a rozhoduje o všetkých záležitostiach fondu, ak nie sú zverené do pôsobnosti dozornej rade, najmä rozhoduje o základných podmienkach organizácie a činnosti fondu, prostredníctvom schvaľovania organizačných dokumentov fondu a schvaľovania zásad pre hodnotenie žiadostí.</w:t>
      </w:r>
    </w:p>
    <w:p w14:paraId="7970E988" w14:textId="77777777" w:rsidR="00A521E7" w:rsidRPr="00670044" w:rsidRDefault="00A521E7">
      <w:pPr>
        <w:pStyle w:val="Odsekzoznamu"/>
        <w:spacing w:after="0" w:line="288" w:lineRule="auto"/>
        <w:ind w:left="0" w:right="283"/>
        <w:jc w:val="both"/>
        <w:rPr>
          <w:color w:val="auto"/>
        </w:rPr>
      </w:pPr>
    </w:p>
    <w:p w14:paraId="7BBC0601" w14:textId="77777777" w:rsidR="00A521E7" w:rsidRPr="00670044" w:rsidRDefault="00764E81">
      <w:pPr>
        <w:pStyle w:val="Odsekzoznamu"/>
        <w:numPr>
          <w:ilvl w:val="0"/>
          <w:numId w:val="8"/>
        </w:numPr>
        <w:spacing w:after="0" w:line="288" w:lineRule="auto"/>
        <w:ind w:right="283"/>
        <w:jc w:val="both"/>
        <w:rPr>
          <w:color w:val="auto"/>
        </w:rPr>
      </w:pPr>
      <w:r w:rsidRPr="00670044">
        <w:rPr>
          <w:color w:val="auto"/>
        </w:rPr>
        <w:t xml:space="preserve">V mene fondu je oprávnený konať predseda správnej rady, a to aj samostatne v rozsahu poverenia alebo rozhodnutia správnej rady alebo ak to vyplýva z organizačných dokumentov fondu schválených správnou radou. Predsedu správnej rady v čase neprítomnosti zastupuje v rozsahu jeho práv a povinností podpredseda správnej rady. Práva a povinnosti predsedu správnej rady sú </w:t>
      </w:r>
      <w:r w:rsidR="002B084A" w:rsidRPr="00670044">
        <w:rPr>
          <w:color w:val="auto"/>
        </w:rPr>
        <w:t xml:space="preserve">ďalej </w:t>
      </w:r>
      <w:r w:rsidRPr="00670044">
        <w:rPr>
          <w:color w:val="auto"/>
        </w:rPr>
        <w:t xml:space="preserve">upravené </w:t>
      </w:r>
      <w:r w:rsidR="002B084A" w:rsidRPr="00670044">
        <w:rPr>
          <w:color w:val="auto"/>
        </w:rPr>
        <w:t>v článku V.</w:t>
      </w:r>
      <w:r w:rsidRPr="00670044">
        <w:rPr>
          <w:color w:val="auto"/>
        </w:rPr>
        <w:t xml:space="preserve"> štatútu.</w:t>
      </w:r>
    </w:p>
    <w:p w14:paraId="773F6173" w14:textId="77777777" w:rsidR="00A521E7" w:rsidRPr="00670044" w:rsidRDefault="00A521E7">
      <w:pPr>
        <w:pStyle w:val="Odsekzoznamu"/>
        <w:spacing w:after="0" w:line="288" w:lineRule="auto"/>
        <w:ind w:left="0" w:right="283"/>
        <w:jc w:val="both"/>
        <w:rPr>
          <w:color w:val="auto"/>
        </w:rPr>
      </w:pPr>
    </w:p>
    <w:p w14:paraId="558A7A2D" w14:textId="77777777" w:rsidR="00A521E7" w:rsidRPr="00670044" w:rsidRDefault="00764E81">
      <w:pPr>
        <w:pStyle w:val="Odsekzoznamu"/>
        <w:numPr>
          <w:ilvl w:val="0"/>
          <w:numId w:val="8"/>
        </w:numPr>
        <w:spacing w:after="0" w:line="288" w:lineRule="auto"/>
        <w:ind w:right="283"/>
        <w:jc w:val="both"/>
        <w:rPr>
          <w:color w:val="auto"/>
        </w:rPr>
      </w:pPr>
      <w:r w:rsidRPr="00670044">
        <w:rPr>
          <w:color w:val="auto"/>
        </w:rPr>
        <w:t>Správna rada najmä:</w:t>
      </w:r>
    </w:p>
    <w:p w14:paraId="3C7E04DD" w14:textId="497C4819" w:rsidR="00A521E7" w:rsidRPr="00670044" w:rsidRDefault="00764E81">
      <w:pPr>
        <w:pStyle w:val="Odsekzoznamu"/>
        <w:numPr>
          <w:ilvl w:val="1"/>
          <w:numId w:val="8"/>
        </w:numPr>
        <w:spacing w:after="0" w:line="288" w:lineRule="auto"/>
        <w:ind w:right="283"/>
        <w:jc w:val="both"/>
        <w:rPr>
          <w:color w:val="auto"/>
        </w:rPr>
      </w:pPr>
      <w:r w:rsidRPr="00670044">
        <w:rPr>
          <w:color w:val="auto"/>
        </w:rPr>
        <w:t>schvaľuje zásady, spôsob a kritériá hodnotenia žiadost</w:t>
      </w:r>
      <w:r w:rsidR="00C6451B" w:rsidRPr="00670044">
        <w:rPr>
          <w:color w:val="auto"/>
        </w:rPr>
        <w:t>í</w:t>
      </w:r>
      <w:r w:rsidRPr="00670044">
        <w:rPr>
          <w:color w:val="auto"/>
        </w:rPr>
        <w:t xml:space="preserve">, </w:t>
      </w:r>
    </w:p>
    <w:p w14:paraId="498D5712"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schvaľuje zásady poskytovania príspevku na projekt a priority podpory športu,</w:t>
      </w:r>
    </w:p>
    <w:p w14:paraId="4E521DA3" w14:textId="3E8558A3" w:rsidR="00A521E7" w:rsidRPr="00670044" w:rsidRDefault="00764E81">
      <w:pPr>
        <w:pStyle w:val="Odsekzoznamu"/>
        <w:numPr>
          <w:ilvl w:val="1"/>
          <w:numId w:val="8"/>
        </w:numPr>
        <w:spacing w:after="0" w:line="288" w:lineRule="auto"/>
        <w:ind w:right="283"/>
        <w:jc w:val="both"/>
        <w:rPr>
          <w:color w:val="auto"/>
        </w:rPr>
      </w:pPr>
      <w:r w:rsidRPr="00670044">
        <w:rPr>
          <w:color w:val="auto"/>
        </w:rPr>
        <w:t>schvaľuje výzvy na predkladanie žiadostí,</w:t>
      </w:r>
    </w:p>
    <w:p w14:paraId="31C43539" w14:textId="159EEE9E" w:rsidR="009D38E2" w:rsidRPr="00670044" w:rsidRDefault="009D38E2">
      <w:pPr>
        <w:pStyle w:val="Odsekzoznamu"/>
        <w:numPr>
          <w:ilvl w:val="1"/>
          <w:numId w:val="8"/>
        </w:numPr>
        <w:spacing w:after="0" w:line="288" w:lineRule="auto"/>
        <w:ind w:right="283"/>
        <w:jc w:val="both"/>
        <w:rPr>
          <w:color w:val="auto"/>
        </w:rPr>
      </w:pPr>
      <w:r w:rsidRPr="00670044">
        <w:rPr>
          <w:color w:val="auto"/>
        </w:rPr>
        <w:t xml:space="preserve">rozhoduje na základe odporúčania odbornej komisie o poskytnutí alebo neposkytnutí príspevku na projekt, </w:t>
      </w:r>
    </w:p>
    <w:p w14:paraId="3F47D6B9" w14:textId="27ACF874" w:rsidR="00A521E7" w:rsidRPr="00670044" w:rsidRDefault="00764E81">
      <w:pPr>
        <w:pStyle w:val="Odsekzoznamu"/>
        <w:numPr>
          <w:ilvl w:val="1"/>
          <w:numId w:val="8"/>
        </w:numPr>
        <w:spacing w:after="0" w:line="288" w:lineRule="auto"/>
        <w:ind w:right="283"/>
        <w:jc w:val="both"/>
        <w:rPr>
          <w:color w:val="auto"/>
        </w:rPr>
      </w:pPr>
      <w:r w:rsidRPr="00670044">
        <w:rPr>
          <w:color w:val="auto"/>
        </w:rPr>
        <w:t>schvaľuje štatút fondu,</w:t>
      </w:r>
    </w:p>
    <w:p w14:paraId="42054F3F"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 xml:space="preserve">schvaľuje organizačný poriadok fondu, rokovací poriadok správnej rady, rokovací poriadok odborných komisií a ďalšie vnútorné predpisy fondu okrem rokovacieho poriadku dozornej rady, </w:t>
      </w:r>
    </w:p>
    <w:p w14:paraId="60BE0E22"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rozhoduje o zriadení odborných komisií na posudzovanie žiadostí,</w:t>
      </w:r>
    </w:p>
    <w:p w14:paraId="76311DEB"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vymenúva a odvoláva členov odborných komisií,</w:t>
      </w:r>
    </w:p>
    <w:p w14:paraId="5555ABF8"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schvaľuje na návrh predsedu správnej rady a na základe stanoviska dozornej rady výročnú správu fondu a účtovnú závierku fondu overenú audítorom,</w:t>
      </w:r>
    </w:p>
    <w:p w14:paraId="52B31CA3"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 xml:space="preserve">schvaľuje na návrh predsedu správnej rady a na základe stanoviska dozornej rady rozpočet fondu na príslušné rozpočtové obdobie a zmeny rozpočtu fondu počas príslušného rozpočtového obdobia, </w:t>
      </w:r>
    </w:p>
    <w:p w14:paraId="3C5E875C"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lastRenderedPageBreak/>
        <w:t xml:space="preserve">schvaľuje v nadväznosti na strategické zámery a dlhodobé koncepcie rozvoja športu v Slovenskej republike krátkodobé a strednodobé ciele fondu, </w:t>
      </w:r>
    </w:p>
    <w:p w14:paraId="117BAEB7" w14:textId="3279E109" w:rsidR="00A521E7" w:rsidRPr="00670044" w:rsidRDefault="00764E81" w:rsidP="008C30F1">
      <w:pPr>
        <w:pStyle w:val="Odsekzoznamu"/>
        <w:numPr>
          <w:ilvl w:val="1"/>
          <w:numId w:val="8"/>
        </w:numPr>
        <w:spacing w:after="0" w:line="288" w:lineRule="auto"/>
        <w:ind w:right="283"/>
        <w:jc w:val="both"/>
        <w:rPr>
          <w:color w:val="auto"/>
        </w:rPr>
      </w:pPr>
      <w:r w:rsidRPr="00670044">
        <w:rPr>
          <w:color w:val="auto"/>
        </w:rPr>
        <w:t>rozhoduje o nakladaní s majetkom fondu</w:t>
      </w:r>
      <w:r w:rsidR="00F159BB" w:rsidRPr="00670044">
        <w:rPr>
          <w:color w:val="auto"/>
        </w:rPr>
        <w:t>,</w:t>
      </w:r>
    </w:p>
    <w:p w14:paraId="50EA513C" w14:textId="0FB8C8E8" w:rsidR="00A521E7" w:rsidRPr="00670044" w:rsidRDefault="00764E81">
      <w:pPr>
        <w:pStyle w:val="Odsekzoznamu"/>
        <w:numPr>
          <w:ilvl w:val="1"/>
          <w:numId w:val="8"/>
        </w:numPr>
        <w:spacing w:after="0" w:line="288" w:lineRule="auto"/>
        <w:ind w:right="283"/>
        <w:jc w:val="both"/>
        <w:rPr>
          <w:color w:val="auto"/>
        </w:rPr>
      </w:pPr>
      <w:r w:rsidRPr="00670044">
        <w:rPr>
          <w:color w:val="auto"/>
        </w:rPr>
        <w:t>rozhoduje o odpísaní pohľadávok fondu alebo o trvalom upustení od vymáhania pohľadávok fondu,</w:t>
      </w:r>
    </w:p>
    <w:p w14:paraId="483B51D3"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rozhoduje o návrhoch dozornej rady na odstránenie zistených nedostatkov a vyjadruje sa k stanoviskám dozornej rady,</w:t>
      </w:r>
    </w:p>
    <w:p w14:paraId="26BEDC21" w14:textId="77777777" w:rsidR="00A521E7" w:rsidRPr="00670044" w:rsidRDefault="00764E81">
      <w:pPr>
        <w:pStyle w:val="Odsekzoznamu"/>
        <w:numPr>
          <w:ilvl w:val="1"/>
          <w:numId w:val="8"/>
        </w:numPr>
        <w:spacing w:after="0" w:line="288" w:lineRule="auto"/>
        <w:ind w:right="283"/>
        <w:jc w:val="both"/>
        <w:rPr>
          <w:color w:val="auto"/>
        </w:rPr>
      </w:pPr>
      <w:r w:rsidRPr="00670044">
        <w:rPr>
          <w:color w:val="auto"/>
        </w:rPr>
        <w:t>rozhoduje o ďalších záležitostiach súvisiacich s činnosťou fondu, ak nie sú zverené do pôsobnosti dozornej rady.</w:t>
      </w:r>
    </w:p>
    <w:p w14:paraId="030F949D" w14:textId="77777777" w:rsidR="00A521E7" w:rsidRPr="00670044" w:rsidRDefault="00A521E7">
      <w:pPr>
        <w:pStyle w:val="Odsekzoznamu"/>
        <w:spacing w:after="0" w:line="288" w:lineRule="auto"/>
        <w:ind w:left="0" w:right="283"/>
        <w:jc w:val="both"/>
        <w:rPr>
          <w:color w:val="auto"/>
        </w:rPr>
      </w:pPr>
    </w:p>
    <w:p w14:paraId="07C50E7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Správna rada má 11 členov, ktorých vymenúva a odvoláva vláda Slovenskej republiky nasledovne:</w:t>
      </w:r>
    </w:p>
    <w:p w14:paraId="2DC8FDB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predsedu správnej rady a dvoch členovi správnej rady na návrh ministra školstva, vedy, výskumu a športu Slovenskej republiky,</w:t>
      </w:r>
    </w:p>
    <w:p w14:paraId="12BA4A7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správnej rady na návrh predsedu vlády,</w:t>
      </w:r>
    </w:p>
    <w:p w14:paraId="0FC663AC"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správnej rady na návrh združenia miest a obcí,</w:t>
      </w:r>
    </w:p>
    <w:p w14:paraId="48EA896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podpredsedu a dvoch členov správnej rady na návrh Slovenského olympijského a športového výboru, z ktorých aspoň jeden je zástupcom športovcov,</w:t>
      </w:r>
    </w:p>
    <w:p w14:paraId="68A6E4D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správnej rady na návrh Slovenského paralympijského výboru,</w:t>
      </w:r>
    </w:p>
    <w:p w14:paraId="65A4E95C"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správnej rady na návrh Slovenského futbalového zväzu,</w:t>
      </w:r>
    </w:p>
    <w:p w14:paraId="02995A8C"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správnej rady na návrh Slovenského zväzu ľadového hokeja,</w:t>
      </w:r>
    </w:p>
    <w:p w14:paraId="50336475" w14:textId="77777777" w:rsidR="00A521E7" w:rsidRPr="00670044" w:rsidRDefault="00A521E7">
      <w:pPr>
        <w:pStyle w:val="Telo"/>
        <w:spacing w:after="0" w:line="288" w:lineRule="auto"/>
        <w:ind w:right="283"/>
        <w:jc w:val="both"/>
        <w:rPr>
          <w:color w:val="auto"/>
        </w:rPr>
      </w:pPr>
    </w:p>
    <w:p w14:paraId="5EA1ADCD" w14:textId="77777777" w:rsidR="00A521E7" w:rsidRPr="00670044" w:rsidRDefault="00764E81">
      <w:pPr>
        <w:pStyle w:val="Telo"/>
        <w:spacing w:after="0" w:line="288" w:lineRule="auto"/>
        <w:ind w:left="397" w:right="283"/>
        <w:jc w:val="both"/>
        <w:rPr>
          <w:color w:val="auto"/>
        </w:rPr>
      </w:pPr>
      <w:r w:rsidRPr="00670044">
        <w:rPr>
          <w:color w:val="auto"/>
        </w:rPr>
        <w:t>alebo na návrh ministra školstva, vedy, výskumu a športu Slovenskej republiky, ak osoby oprávnené podávať návrh podľa písm. b) až g) v určenej lehote nepredložia návrhy na vymenovanie členov správnej rady v potrebnom počte.</w:t>
      </w:r>
    </w:p>
    <w:p w14:paraId="7B958562" w14:textId="77777777" w:rsidR="00A521E7" w:rsidRPr="00670044" w:rsidRDefault="00764E81">
      <w:pPr>
        <w:pStyle w:val="Telo"/>
        <w:spacing w:after="0" w:line="288" w:lineRule="auto"/>
        <w:ind w:left="397" w:right="283"/>
        <w:jc w:val="both"/>
        <w:rPr>
          <w:color w:val="auto"/>
        </w:rPr>
      </w:pPr>
      <w:r w:rsidRPr="00670044">
        <w:rPr>
          <w:color w:val="auto"/>
        </w:rPr>
        <w:t xml:space="preserve"> </w:t>
      </w:r>
    </w:p>
    <w:p w14:paraId="322B00BB"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Za člena správnej rady možno vymenovať fyzickú osobu, ktorá</w:t>
      </w:r>
    </w:p>
    <w:p w14:paraId="36C7D0C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 občanom Slovenskej republiky,</w:t>
      </w:r>
    </w:p>
    <w:p w14:paraId="2AA19A7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trvalý pobyt na území Slovenskej republiky,</w:t>
      </w:r>
    </w:p>
    <w:p w14:paraId="14AFB33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spôsobilosť na právne úkony v plnom rozsahu,</w:t>
      </w:r>
    </w:p>
    <w:p w14:paraId="337AA1E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 bezúhonná,</w:t>
      </w:r>
    </w:p>
    <w:p w14:paraId="02A2678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najmenej trojročnú riadiacu prax v oblasti športu alebo najmenej päťročnú odbornú prax v oblasti športu.</w:t>
      </w:r>
    </w:p>
    <w:p w14:paraId="2B6B4206" w14:textId="77777777" w:rsidR="00A521E7" w:rsidRPr="00670044" w:rsidRDefault="00A521E7">
      <w:pPr>
        <w:pStyle w:val="Telo"/>
        <w:spacing w:after="0" w:line="288" w:lineRule="auto"/>
        <w:ind w:right="283"/>
        <w:jc w:val="both"/>
        <w:rPr>
          <w:color w:val="auto"/>
        </w:rPr>
      </w:pPr>
    </w:p>
    <w:p w14:paraId="4CD0A3B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Členom správnej rady nemôže byť</w:t>
      </w:r>
    </w:p>
    <w:p w14:paraId="7B24A107"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prezident Slovenskej republiky,</w:t>
      </w:r>
    </w:p>
    <w:p w14:paraId="474280A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poslanec Národnej rady Slovenskej republiky,</w:t>
      </w:r>
    </w:p>
    <w:p w14:paraId="5D4F65DB"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člen vlády Slovenskej republiky,</w:t>
      </w:r>
    </w:p>
    <w:p w14:paraId="4A0369C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hlavný kontrolór športu,</w:t>
      </w:r>
    </w:p>
    <w:p w14:paraId="7FFF0F93"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generálny tajomník služobného úradu Ministerstva školstva, vedy, výskumu a športu Slovenskej republiky</w:t>
      </w:r>
    </w:p>
    <w:p w14:paraId="77057163"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lastRenderedPageBreak/>
        <w:t>predseda iného ústredného orgánu štátnej správy a jeho zástupcu,</w:t>
      </w:r>
    </w:p>
    <w:p w14:paraId="26DBCDE4"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predseda a podpredseda Najvyššieho kontrolného úradu Slovenskej republiky,</w:t>
      </w:r>
    </w:p>
    <w:p w14:paraId="59765F1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prokurátor,</w:t>
      </w:r>
    </w:p>
    <w:p w14:paraId="2D2B0F8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sudca,</w:t>
      </w:r>
    </w:p>
    <w:p w14:paraId="6800B3B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člen dozornej rady.</w:t>
      </w:r>
    </w:p>
    <w:p w14:paraId="7DFC7535"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Funkčné obdobie člena správnej rady je 5 rokov. Funkčné obdobie člena správnej rady sa začína dňom, ktorý nasleduje po zániku funkcie člena správnej rady, na ktorého miesto bol vymenovaný, najskôr však dňom jeho vymenovania.</w:t>
      </w:r>
    </w:p>
    <w:p w14:paraId="592975C0" w14:textId="77777777" w:rsidR="00A521E7" w:rsidRPr="00670044" w:rsidRDefault="00A521E7">
      <w:pPr>
        <w:pStyle w:val="Telo"/>
        <w:spacing w:after="0" w:line="288" w:lineRule="auto"/>
        <w:ind w:right="283"/>
        <w:jc w:val="both"/>
        <w:rPr>
          <w:color w:val="auto"/>
        </w:rPr>
      </w:pPr>
    </w:p>
    <w:p w14:paraId="26973E90"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Členstvo v správnej rade nie je zastupiteľné.</w:t>
      </w:r>
    </w:p>
    <w:p w14:paraId="1347DECD" w14:textId="77777777" w:rsidR="00A521E7" w:rsidRPr="00670044" w:rsidRDefault="00A521E7">
      <w:pPr>
        <w:pStyle w:val="Telo"/>
        <w:spacing w:after="0" w:line="288" w:lineRule="auto"/>
        <w:ind w:right="283"/>
        <w:jc w:val="both"/>
        <w:rPr>
          <w:color w:val="auto"/>
        </w:rPr>
      </w:pPr>
    </w:p>
    <w:p w14:paraId="473B12B3"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Členstvo v správnej rade sa skončí:</w:t>
      </w:r>
    </w:p>
    <w:p w14:paraId="404927A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uplynutím funkčného obdobia,</w:t>
      </w:r>
    </w:p>
    <w:p w14:paraId="51832E93"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vzdaním sa funkcie; výkon funkcie člena správnej rady sa skončí dňom doručenia písomného oznámenia o vzdaní sa funkcie predsedovi vlády, ak v oznámení nie je uvedený neskorší deň,</w:t>
      </w:r>
    </w:p>
    <w:p w14:paraId="309E8F6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odvolaním z funkcie; výkon funkcie člena správnej rady sa skončí dňom určeným v odvolaní z funkcie,</w:t>
      </w:r>
    </w:p>
    <w:p w14:paraId="4DEF24C6"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smrťou alebo vyhlásením za mŕtveho,</w:t>
      </w:r>
    </w:p>
    <w:p w14:paraId="6A62A40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stratou bezúhonnosti alebo,</w:t>
      </w:r>
    </w:p>
    <w:p w14:paraId="653BBA8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obmedzením spôsobilosti na právne úkony.</w:t>
      </w:r>
    </w:p>
    <w:p w14:paraId="3F6F6492" w14:textId="77777777" w:rsidR="00A521E7" w:rsidRPr="00670044" w:rsidRDefault="00A521E7">
      <w:pPr>
        <w:pStyle w:val="Telo"/>
        <w:spacing w:after="0" w:line="288" w:lineRule="auto"/>
        <w:ind w:right="283"/>
        <w:jc w:val="both"/>
        <w:rPr>
          <w:color w:val="auto"/>
        </w:rPr>
      </w:pPr>
    </w:p>
    <w:p w14:paraId="2F72103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Vláda Slovenskej republiky odvolá člena správnej rady, ak:</w:t>
      </w:r>
    </w:p>
    <w:p w14:paraId="45E55D1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porušil závažným spôsobom tento zákon alebo vnútorné predpisy fondu alebo</w:t>
      </w:r>
    </w:p>
    <w:p w14:paraId="0B30CA92"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vykonáva funkciu nezlučiteľnú s funkciou člena správnej rady.</w:t>
      </w:r>
    </w:p>
    <w:p w14:paraId="69D7F1A4" w14:textId="77777777" w:rsidR="00A521E7" w:rsidRPr="00670044" w:rsidRDefault="00A521E7">
      <w:pPr>
        <w:pStyle w:val="Telo"/>
        <w:spacing w:after="0" w:line="288" w:lineRule="auto"/>
        <w:ind w:right="283"/>
        <w:jc w:val="both"/>
        <w:rPr>
          <w:color w:val="auto"/>
        </w:rPr>
      </w:pPr>
    </w:p>
    <w:p w14:paraId="1C5E200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Vláda Slovenskej republiky môže odvolať člena správnej rady na návrh predsedu správnej rady, ak sa člen správnej rady nezúčastnil bez náležitého ospravedlnenia na troch po sebe nasledujúcich zasadnutiach správnej rady.</w:t>
      </w:r>
    </w:p>
    <w:p w14:paraId="61FFAB9F" w14:textId="77777777" w:rsidR="00A521E7" w:rsidRPr="00670044" w:rsidRDefault="00A521E7">
      <w:pPr>
        <w:pStyle w:val="Telo"/>
        <w:spacing w:after="0" w:line="288" w:lineRule="auto"/>
        <w:ind w:right="283"/>
        <w:jc w:val="both"/>
        <w:rPr>
          <w:color w:val="auto"/>
        </w:rPr>
      </w:pPr>
    </w:p>
    <w:p w14:paraId="2867CF00"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Ak sa členstvo v správnej rade skončí pred uplynutím funkčného obdobia, nový člen správnej rady je vymenovaný na zvyšok funkčného obdobia toho člena správnej rady, ktorého vo funkcii nahradil.</w:t>
      </w:r>
    </w:p>
    <w:p w14:paraId="317CFD7B" w14:textId="77777777" w:rsidR="00A521E7" w:rsidRPr="00670044" w:rsidRDefault="00A521E7">
      <w:pPr>
        <w:pStyle w:val="Telo"/>
        <w:spacing w:after="0" w:line="288" w:lineRule="auto"/>
        <w:ind w:right="283"/>
        <w:jc w:val="both"/>
        <w:rPr>
          <w:color w:val="auto"/>
        </w:rPr>
      </w:pPr>
    </w:p>
    <w:p w14:paraId="2315204B"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 správnej rady vykonáva pre fond činnosť v pracovnoprávnom vzťahu podľa zák. č. 311/2001 Z. z. Zákonník práce v znení neskorších predpisov.</w:t>
      </w:r>
    </w:p>
    <w:p w14:paraId="7C849118" w14:textId="77777777" w:rsidR="00A521E7" w:rsidRPr="00670044" w:rsidRDefault="00A521E7">
      <w:pPr>
        <w:pStyle w:val="Telo"/>
        <w:spacing w:after="0" w:line="288" w:lineRule="auto"/>
        <w:ind w:right="283"/>
        <w:jc w:val="both"/>
        <w:rPr>
          <w:color w:val="auto"/>
        </w:rPr>
      </w:pPr>
    </w:p>
    <w:p w14:paraId="04BF3A3C"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Správna rada je schopná uznášať sa, ak je prítomná nadpolovičná väčšina všetkých členov správnej rady.</w:t>
      </w:r>
    </w:p>
    <w:p w14:paraId="3729D4A8" w14:textId="77777777" w:rsidR="00A521E7" w:rsidRPr="00670044" w:rsidRDefault="00A521E7">
      <w:pPr>
        <w:pStyle w:val="Telo"/>
        <w:spacing w:after="0" w:line="288" w:lineRule="auto"/>
        <w:ind w:right="283"/>
        <w:jc w:val="both"/>
        <w:rPr>
          <w:color w:val="auto"/>
        </w:rPr>
      </w:pPr>
    </w:p>
    <w:p w14:paraId="5AD0081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lastRenderedPageBreak/>
        <w:t>Správna rada rozhoduje uznesením. Na prijatie uznesenia správnej rady je potrebný súhlas nadpolovičnej väčšiny prítomných členov správnej rady. Na prijatie štatútu fondu, rokovacieho poriadku správnej rady a organizačného poriadku fondu je potrebný súhlas nadpolovičnej väčšiny všetkých členov správnej rady.</w:t>
      </w:r>
    </w:p>
    <w:p w14:paraId="79D38377" w14:textId="77777777" w:rsidR="00A521E7" w:rsidRPr="00670044" w:rsidRDefault="00A521E7">
      <w:pPr>
        <w:pStyle w:val="Telo"/>
        <w:spacing w:after="0" w:line="288" w:lineRule="auto"/>
        <w:ind w:right="283"/>
        <w:jc w:val="both"/>
        <w:rPr>
          <w:color w:val="auto"/>
        </w:rPr>
      </w:pPr>
    </w:p>
    <w:p w14:paraId="42676B02"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Zasadnutie správnej rady zvoláva predseda správnej rady najmenej raz za kalendárny mesiac. Predseda správnej rady je povinný zvolať zasadnutie správnej rady, ak o to požiadajú najmenej traja členovia správnej rady alebo dozorná rada.</w:t>
      </w:r>
    </w:p>
    <w:p w14:paraId="14811275" w14:textId="77777777" w:rsidR="00A521E7" w:rsidRPr="00670044" w:rsidRDefault="00A521E7">
      <w:pPr>
        <w:pStyle w:val="Telo"/>
        <w:spacing w:after="0" w:line="288" w:lineRule="auto"/>
        <w:ind w:right="283"/>
        <w:jc w:val="both"/>
        <w:rPr>
          <w:color w:val="auto"/>
        </w:rPr>
      </w:pPr>
    </w:p>
    <w:p w14:paraId="36ADC71B"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Rokovanie správnej rady riadi predseda správnej rady a v čase jeho neprítomnosti podpredseda správnej rady.</w:t>
      </w:r>
    </w:p>
    <w:p w14:paraId="43BC1DEA" w14:textId="77777777" w:rsidR="00A521E7" w:rsidRPr="00670044" w:rsidRDefault="00A521E7">
      <w:pPr>
        <w:pStyle w:val="Telo"/>
        <w:spacing w:after="0" w:line="288" w:lineRule="auto"/>
        <w:ind w:right="283"/>
        <w:jc w:val="both"/>
        <w:rPr>
          <w:color w:val="auto"/>
        </w:rPr>
      </w:pPr>
    </w:p>
    <w:p w14:paraId="22D4824F" w14:textId="731AF4D0"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Zasadnutie správnej rady je </w:t>
      </w:r>
      <w:r w:rsidR="009D38E2" w:rsidRPr="00670044">
        <w:rPr>
          <w:color w:val="auto"/>
        </w:rPr>
        <w:t>ne</w:t>
      </w:r>
      <w:r w:rsidRPr="00670044">
        <w:rPr>
          <w:color w:val="auto"/>
        </w:rPr>
        <w:t>verejné, ak správna rada nerozhodla, že jej zasadnutie je verejné.</w:t>
      </w:r>
    </w:p>
    <w:p w14:paraId="4D97E48B" w14:textId="77777777" w:rsidR="00A521E7" w:rsidRPr="00670044" w:rsidRDefault="00A521E7">
      <w:pPr>
        <w:pStyle w:val="Telo"/>
        <w:spacing w:after="0" w:line="288" w:lineRule="auto"/>
        <w:ind w:right="283"/>
        <w:jc w:val="both"/>
        <w:rPr>
          <w:color w:val="auto"/>
        </w:rPr>
      </w:pPr>
    </w:p>
    <w:p w14:paraId="57278C26"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 každého rokovania správnej rady sa vyhotovuje zápis. Zápis z rokovania správnej rady sa zverejňuje do desiatich dní od skončenia rokovania správnej rady na webovom sídle fondu a v Informačnom systéme športu.</w:t>
      </w:r>
    </w:p>
    <w:p w14:paraId="23387DF9" w14:textId="77777777" w:rsidR="00A521E7" w:rsidRPr="00670044" w:rsidRDefault="00A521E7">
      <w:pPr>
        <w:pStyle w:val="Telo"/>
        <w:spacing w:after="0" w:line="288" w:lineRule="auto"/>
        <w:ind w:right="283"/>
        <w:jc w:val="both"/>
        <w:rPr>
          <w:color w:val="auto"/>
        </w:rPr>
      </w:pPr>
    </w:p>
    <w:p w14:paraId="49459013"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Podrobnosti o zasadnutí, rokovaní a rozhodovaní správnej rady upravuje rokovací poriadok správnej rady.</w:t>
      </w:r>
    </w:p>
    <w:p w14:paraId="0CB501D8" w14:textId="77777777" w:rsidR="00A521E7" w:rsidRPr="00670044" w:rsidRDefault="00A521E7">
      <w:pPr>
        <w:pStyle w:val="Telo"/>
        <w:spacing w:after="0" w:line="288" w:lineRule="auto"/>
        <w:ind w:left="360" w:right="283"/>
        <w:jc w:val="both"/>
        <w:rPr>
          <w:color w:val="auto"/>
        </w:rPr>
      </w:pPr>
    </w:p>
    <w:p w14:paraId="17148640" w14:textId="77777777" w:rsidR="00A521E7" w:rsidRPr="00670044" w:rsidRDefault="00A521E7">
      <w:pPr>
        <w:pStyle w:val="Telo"/>
        <w:spacing w:after="0" w:line="288" w:lineRule="auto"/>
        <w:ind w:left="360" w:right="283"/>
        <w:jc w:val="both"/>
        <w:rPr>
          <w:color w:val="auto"/>
        </w:rPr>
      </w:pPr>
    </w:p>
    <w:p w14:paraId="096F035F" w14:textId="77777777" w:rsidR="00A521E7" w:rsidRPr="00670044" w:rsidRDefault="00764E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right="283"/>
        <w:jc w:val="center"/>
        <w:rPr>
          <w:rFonts w:ascii="Calibri" w:eastAsia="Calibri" w:hAnsi="Calibri" w:cs="Calibri"/>
          <w:b/>
          <w:bCs/>
          <w:sz w:val="22"/>
          <w:szCs w:val="22"/>
          <w:u w:color="ED220B"/>
          <w:lang w:val="sk-SK"/>
        </w:rPr>
      </w:pPr>
      <w:r w:rsidRPr="00670044">
        <w:rPr>
          <w:rFonts w:ascii="Calibri" w:eastAsia="Calibri" w:hAnsi="Calibri" w:cs="Calibri"/>
          <w:b/>
          <w:bCs/>
          <w:sz w:val="22"/>
          <w:szCs w:val="22"/>
          <w:u w:color="ED220B"/>
          <w:lang w:val="sk-SK"/>
        </w:rPr>
        <w:t>ČLÁNOK V</w:t>
      </w:r>
    </w:p>
    <w:p w14:paraId="02E0F6E2" w14:textId="77777777" w:rsidR="00A521E7" w:rsidRPr="00670044" w:rsidRDefault="00764E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right="283"/>
        <w:jc w:val="center"/>
        <w:rPr>
          <w:rFonts w:ascii="Calibri" w:eastAsia="Calibri" w:hAnsi="Calibri" w:cs="Calibri"/>
          <w:b/>
          <w:bCs/>
          <w:sz w:val="22"/>
          <w:szCs w:val="22"/>
          <w:u w:color="ED220B"/>
          <w:lang w:val="sk-SK"/>
        </w:rPr>
      </w:pPr>
      <w:r w:rsidRPr="00670044">
        <w:rPr>
          <w:rFonts w:ascii="Calibri" w:eastAsia="Calibri" w:hAnsi="Calibri" w:cs="Calibri"/>
          <w:b/>
          <w:bCs/>
          <w:sz w:val="22"/>
          <w:szCs w:val="22"/>
          <w:u w:color="ED220B"/>
          <w:lang w:val="sk-SK"/>
        </w:rPr>
        <w:t xml:space="preserve">PREDSEDA SPRÁVNEJ RADY </w:t>
      </w:r>
    </w:p>
    <w:p w14:paraId="0B6BE564" w14:textId="77777777" w:rsidR="00A521E7" w:rsidRPr="00670044" w:rsidRDefault="00A521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right="283"/>
        <w:jc w:val="center"/>
        <w:rPr>
          <w:rFonts w:ascii="Calibri" w:eastAsia="Helvetica Neue" w:hAnsi="Calibri" w:cs="Calibri"/>
          <w:sz w:val="22"/>
          <w:szCs w:val="22"/>
          <w:u w:color="1CB000"/>
          <w:lang w:val="sk-SK"/>
        </w:rPr>
      </w:pPr>
    </w:p>
    <w:p w14:paraId="454BE407" w14:textId="6570B511" w:rsidR="00A521E7" w:rsidRPr="00670044" w:rsidRDefault="00764E81">
      <w:pPr>
        <w:pStyle w:val="Telo"/>
        <w:numPr>
          <w:ilvl w:val="0"/>
          <w:numId w:val="9"/>
        </w:numPr>
        <w:spacing w:after="0" w:line="288" w:lineRule="auto"/>
        <w:ind w:right="283"/>
        <w:jc w:val="both"/>
        <w:rPr>
          <w:color w:val="auto"/>
        </w:rPr>
      </w:pPr>
      <w:r w:rsidRPr="00670044">
        <w:rPr>
          <w:color w:val="auto"/>
          <w:u w:color="ED220B"/>
        </w:rPr>
        <w:t>Predseda</w:t>
      </w:r>
      <w:r w:rsidR="00993E75" w:rsidRPr="00670044">
        <w:rPr>
          <w:color w:val="auto"/>
          <w:u w:color="ED220B"/>
        </w:rPr>
        <w:t xml:space="preserve"> správnej rady</w:t>
      </w:r>
      <w:r w:rsidRPr="00670044">
        <w:rPr>
          <w:color w:val="auto"/>
          <w:u w:color="ED220B"/>
        </w:rPr>
        <w:t xml:space="preserve"> je osoba oprávnená konať v mene fondu.</w:t>
      </w:r>
    </w:p>
    <w:p w14:paraId="0B77C1F2" w14:textId="77777777" w:rsidR="00A521E7" w:rsidRPr="00670044" w:rsidRDefault="00A521E7">
      <w:pPr>
        <w:pStyle w:val="Telo"/>
        <w:spacing w:after="0" w:line="288" w:lineRule="auto"/>
        <w:ind w:right="283"/>
        <w:jc w:val="both"/>
        <w:rPr>
          <w:color w:val="auto"/>
          <w:u w:color="ED220B"/>
        </w:rPr>
      </w:pPr>
    </w:p>
    <w:p w14:paraId="0C580A34" w14:textId="7825D79B" w:rsidR="00A521E7" w:rsidRPr="00670044" w:rsidRDefault="002E4457">
      <w:pPr>
        <w:pStyle w:val="Telo"/>
        <w:numPr>
          <w:ilvl w:val="0"/>
          <w:numId w:val="8"/>
        </w:numPr>
        <w:spacing w:after="0" w:line="288" w:lineRule="auto"/>
        <w:ind w:right="283"/>
        <w:jc w:val="both"/>
        <w:rPr>
          <w:color w:val="auto"/>
        </w:rPr>
      </w:pPr>
      <w:r w:rsidRPr="00670044">
        <w:rPr>
          <w:color w:val="auto"/>
          <w:u w:color="ED220B"/>
        </w:rPr>
        <w:t>Funkčné</w:t>
      </w:r>
      <w:r w:rsidR="00764E81" w:rsidRPr="00670044">
        <w:rPr>
          <w:color w:val="auto"/>
          <w:u w:color="ED220B"/>
        </w:rPr>
        <w:t xml:space="preserve">́ obdobie predsedu správnej rady je 5 rokov. Predsedu </w:t>
      </w:r>
      <w:r w:rsidR="00993E75" w:rsidRPr="00670044">
        <w:rPr>
          <w:color w:val="auto"/>
          <w:u w:color="ED220B"/>
        </w:rPr>
        <w:t xml:space="preserve">správnej rady </w:t>
      </w:r>
      <w:proofErr w:type="spellStart"/>
      <w:r w:rsidR="00764E81" w:rsidRPr="00670044">
        <w:rPr>
          <w:color w:val="auto"/>
          <w:u w:color="ED220B"/>
        </w:rPr>
        <w:t>vymenúva</w:t>
      </w:r>
      <w:proofErr w:type="spellEnd"/>
      <w:r w:rsidR="00764E81" w:rsidRPr="00670044">
        <w:rPr>
          <w:color w:val="auto"/>
          <w:u w:color="ED220B"/>
        </w:rPr>
        <w:t xml:space="preserve"> a </w:t>
      </w:r>
      <w:proofErr w:type="spellStart"/>
      <w:r w:rsidR="00764E81" w:rsidRPr="00670044">
        <w:rPr>
          <w:color w:val="auto"/>
          <w:u w:color="ED220B"/>
        </w:rPr>
        <w:t>odvoláva</w:t>
      </w:r>
      <w:proofErr w:type="spellEnd"/>
      <w:r w:rsidR="00764E81" w:rsidRPr="00670044">
        <w:rPr>
          <w:color w:val="auto"/>
          <w:u w:color="ED220B"/>
        </w:rPr>
        <w:t xml:space="preserve"> na návrh ministra školstva, vedy výskumu a športu Slovenskej republiky vláda Slovenskej republiky.</w:t>
      </w:r>
    </w:p>
    <w:p w14:paraId="288C2397" w14:textId="77777777" w:rsidR="002B084A" w:rsidRPr="00670044" w:rsidRDefault="002B084A" w:rsidP="002B084A">
      <w:pPr>
        <w:pStyle w:val="Telo"/>
        <w:spacing w:after="0" w:line="288" w:lineRule="auto"/>
        <w:ind w:left="360" w:right="283"/>
        <w:jc w:val="both"/>
        <w:rPr>
          <w:color w:val="auto"/>
        </w:rPr>
      </w:pPr>
    </w:p>
    <w:p w14:paraId="233E2243" w14:textId="3C513FA7" w:rsidR="00A521E7" w:rsidRPr="00670044" w:rsidRDefault="00764E81">
      <w:pPr>
        <w:pStyle w:val="Telo"/>
        <w:numPr>
          <w:ilvl w:val="0"/>
          <w:numId w:val="8"/>
        </w:numPr>
        <w:spacing w:after="0" w:line="288" w:lineRule="auto"/>
        <w:ind w:right="283"/>
        <w:jc w:val="both"/>
        <w:rPr>
          <w:color w:val="auto"/>
        </w:rPr>
      </w:pPr>
      <w:r w:rsidRPr="00670044">
        <w:rPr>
          <w:color w:val="auto"/>
          <w:u w:color="ED220B"/>
        </w:rPr>
        <w:t>Predseda</w:t>
      </w:r>
      <w:r w:rsidR="00993E75" w:rsidRPr="00670044">
        <w:rPr>
          <w:color w:val="auto"/>
          <w:u w:color="ED220B"/>
        </w:rPr>
        <w:t xml:space="preserve"> správnej rady</w:t>
      </w:r>
      <w:r w:rsidRPr="00670044">
        <w:rPr>
          <w:color w:val="auto"/>
          <w:u w:color="ED220B"/>
        </w:rPr>
        <w:t xml:space="preserve"> </w:t>
      </w:r>
      <w:proofErr w:type="spellStart"/>
      <w:r w:rsidRPr="00670044">
        <w:rPr>
          <w:color w:val="auto"/>
          <w:u w:color="ED220B"/>
        </w:rPr>
        <w:t>vykonáva</w:t>
      </w:r>
      <w:proofErr w:type="spellEnd"/>
      <w:r w:rsidRPr="00670044">
        <w:rPr>
          <w:color w:val="auto"/>
          <w:u w:color="ED220B"/>
        </w:rPr>
        <w:t xml:space="preserve"> pre fond </w:t>
      </w:r>
      <w:proofErr w:type="spellStart"/>
      <w:r w:rsidRPr="00670044">
        <w:rPr>
          <w:color w:val="auto"/>
          <w:u w:color="ED220B"/>
        </w:rPr>
        <w:t>činnost</w:t>
      </w:r>
      <w:proofErr w:type="spellEnd"/>
      <w:r w:rsidRPr="00670044">
        <w:rPr>
          <w:color w:val="auto"/>
          <w:u w:color="ED220B"/>
        </w:rPr>
        <w:t xml:space="preserve">̌ v </w:t>
      </w:r>
      <w:proofErr w:type="spellStart"/>
      <w:r w:rsidRPr="00670044">
        <w:rPr>
          <w:color w:val="auto"/>
          <w:u w:color="ED220B"/>
        </w:rPr>
        <w:t>pracovno-právnom</w:t>
      </w:r>
      <w:proofErr w:type="spellEnd"/>
      <w:r w:rsidRPr="00670044">
        <w:rPr>
          <w:color w:val="auto"/>
          <w:u w:color="ED220B"/>
        </w:rPr>
        <w:t xml:space="preserve"> </w:t>
      </w:r>
      <w:proofErr w:type="spellStart"/>
      <w:r w:rsidRPr="00670044">
        <w:rPr>
          <w:color w:val="auto"/>
          <w:u w:color="ED220B"/>
        </w:rPr>
        <w:t>vzťahu</w:t>
      </w:r>
      <w:proofErr w:type="spellEnd"/>
      <w:r w:rsidRPr="00670044">
        <w:rPr>
          <w:color w:val="auto"/>
          <w:u w:color="ED220B"/>
        </w:rPr>
        <w:t xml:space="preserve"> </w:t>
      </w:r>
      <w:proofErr w:type="spellStart"/>
      <w:r w:rsidRPr="00670044">
        <w:rPr>
          <w:color w:val="auto"/>
          <w:u w:color="ED220B"/>
        </w:rPr>
        <w:t>podľa</w:t>
      </w:r>
      <w:proofErr w:type="spellEnd"/>
      <w:r w:rsidRPr="00670044">
        <w:rPr>
          <w:color w:val="auto"/>
          <w:u w:color="ED220B"/>
        </w:rPr>
        <w:t xml:space="preserve"> </w:t>
      </w:r>
      <w:proofErr w:type="spellStart"/>
      <w:r w:rsidRPr="00670044">
        <w:rPr>
          <w:color w:val="auto"/>
          <w:u w:color="ED220B"/>
        </w:rPr>
        <w:t>zákona</w:t>
      </w:r>
      <w:proofErr w:type="spellEnd"/>
      <w:r w:rsidRPr="00670044">
        <w:rPr>
          <w:color w:val="auto"/>
          <w:u w:color="ED220B"/>
        </w:rPr>
        <w:t xml:space="preserve"> č. 552/2003 Z. z. o </w:t>
      </w:r>
      <w:proofErr w:type="spellStart"/>
      <w:r w:rsidRPr="00670044">
        <w:rPr>
          <w:color w:val="auto"/>
          <w:u w:color="ED220B"/>
        </w:rPr>
        <w:t>výkone</w:t>
      </w:r>
      <w:proofErr w:type="spellEnd"/>
      <w:r w:rsidRPr="00670044">
        <w:rPr>
          <w:color w:val="auto"/>
          <w:u w:color="ED220B"/>
        </w:rPr>
        <w:t xml:space="preserve"> </w:t>
      </w:r>
      <w:proofErr w:type="spellStart"/>
      <w:r w:rsidRPr="00670044">
        <w:rPr>
          <w:color w:val="auto"/>
          <w:u w:color="ED220B"/>
        </w:rPr>
        <w:t>práce</w:t>
      </w:r>
      <w:proofErr w:type="spellEnd"/>
      <w:r w:rsidRPr="00670044">
        <w:rPr>
          <w:color w:val="auto"/>
          <w:u w:color="ED220B"/>
        </w:rPr>
        <w:t xml:space="preserve"> vo verejnom </w:t>
      </w:r>
      <w:proofErr w:type="spellStart"/>
      <w:r w:rsidRPr="00670044">
        <w:rPr>
          <w:color w:val="auto"/>
          <w:u w:color="ED220B"/>
        </w:rPr>
        <w:t>záujme</w:t>
      </w:r>
      <w:proofErr w:type="spellEnd"/>
      <w:r w:rsidRPr="00670044">
        <w:rPr>
          <w:color w:val="auto"/>
          <w:u w:color="ED220B"/>
        </w:rPr>
        <w:t xml:space="preserve"> v </w:t>
      </w:r>
      <w:proofErr w:type="spellStart"/>
      <w:r w:rsidRPr="00670044">
        <w:rPr>
          <w:color w:val="auto"/>
          <w:u w:color="ED220B"/>
        </w:rPr>
        <w:t>zneni</w:t>
      </w:r>
      <w:proofErr w:type="spellEnd"/>
      <w:r w:rsidRPr="00670044">
        <w:rPr>
          <w:color w:val="auto"/>
          <w:u w:color="ED220B"/>
        </w:rPr>
        <w:t xml:space="preserve">́ </w:t>
      </w:r>
      <w:proofErr w:type="spellStart"/>
      <w:r w:rsidRPr="00670044">
        <w:rPr>
          <w:color w:val="auto"/>
          <w:u w:color="ED220B"/>
        </w:rPr>
        <w:t>neskorších</w:t>
      </w:r>
      <w:proofErr w:type="spellEnd"/>
      <w:r w:rsidRPr="00670044">
        <w:rPr>
          <w:color w:val="auto"/>
          <w:u w:color="ED220B"/>
        </w:rPr>
        <w:t xml:space="preserve"> predpisov.</w:t>
      </w:r>
    </w:p>
    <w:p w14:paraId="21B525FB" w14:textId="77777777" w:rsidR="00A521E7" w:rsidRPr="00670044" w:rsidRDefault="00A521E7">
      <w:pPr>
        <w:pStyle w:val="Telo"/>
        <w:spacing w:after="0" w:line="288" w:lineRule="auto"/>
        <w:ind w:right="283"/>
        <w:jc w:val="both"/>
        <w:rPr>
          <w:color w:val="auto"/>
          <w:u w:color="ED220B"/>
        </w:rPr>
      </w:pPr>
    </w:p>
    <w:p w14:paraId="3D7EC628" w14:textId="6C2EB7F0" w:rsidR="00A521E7" w:rsidRPr="00670044" w:rsidRDefault="00764E81">
      <w:pPr>
        <w:pStyle w:val="Telo"/>
        <w:numPr>
          <w:ilvl w:val="0"/>
          <w:numId w:val="8"/>
        </w:numPr>
        <w:spacing w:after="0" w:line="288" w:lineRule="auto"/>
        <w:ind w:right="283"/>
        <w:jc w:val="both"/>
        <w:rPr>
          <w:color w:val="auto"/>
        </w:rPr>
      </w:pPr>
      <w:r w:rsidRPr="00670044">
        <w:rPr>
          <w:color w:val="auto"/>
          <w:u w:color="ED220B"/>
        </w:rPr>
        <w:t>Predsedu</w:t>
      </w:r>
      <w:r w:rsidR="00993E75" w:rsidRPr="00670044">
        <w:rPr>
          <w:color w:val="auto"/>
          <w:u w:color="ED220B"/>
        </w:rPr>
        <w:t xml:space="preserve"> správnej rady</w:t>
      </w:r>
      <w:r w:rsidRPr="00670044">
        <w:rPr>
          <w:color w:val="auto"/>
          <w:u w:color="ED220B"/>
        </w:rPr>
        <w:t xml:space="preserve"> v </w:t>
      </w:r>
      <w:proofErr w:type="spellStart"/>
      <w:r w:rsidRPr="00670044">
        <w:rPr>
          <w:color w:val="auto"/>
          <w:u w:color="ED220B"/>
        </w:rPr>
        <w:t>čase</w:t>
      </w:r>
      <w:proofErr w:type="spellEnd"/>
      <w:r w:rsidRPr="00670044">
        <w:rPr>
          <w:color w:val="auto"/>
          <w:u w:color="ED220B"/>
        </w:rPr>
        <w:t xml:space="preserve"> jeho </w:t>
      </w:r>
      <w:proofErr w:type="spellStart"/>
      <w:r w:rsidRPr="00670044">
        <w:rPr>
          <w:color w:val="auto"/>
          <w:u w:color="ED220B"/>
        </w:rPr>
        <w:t>neprítomnosti</w:t>
      </w:r>
      <w:proofErr w:type="spellEnd"/>
      <w:r w:rsidRPr="00670044">
        <w:rPr>
          <w:color w:val="auto"/>
          <w:u w:color="ED220B"/>
        </w:rPr>
        <w:t xml:space="preserve"> zastupuje v rozsahu jeho </w:t>
      </w:r>
      <w:proofErr w:type="spellStart"/>
      <w:r w:rsidRPr="00670044">
        <w:rPr>
          <w:color w:val="auto"/>
          <w:u w:color="ED220B"/>
        </w:rPr>
        <w:t>práv</w:t>
      </w:r>
      <w:proofErr w:type="spellEnd"/>
      <w:r w:rsidRPr="00670044">
        <w:rPr>
          <w:color w:val="auto"/>
          <w:u w:color="ED220B"/>
        </w:rPr>
        <w:t xml:space="preserve"> a povinností podpredseda správnej rady. Ak nie je predseda, alebo podpredseda </w:t>
      </w:r>
      <w:proofErr w:type="spellStart"/>
      <w:r w:rsidRPr="00670044">
        <w:rPr>
          <w:color w:val="auto"/>
          <w:u w:color="ED220B"/>
        </w:rPr>
        <w:t>vymenovany</w:t>
      </w:r>
      <w:proofErr w:type="spellEnd"/>
      <w:r w:rsidRPr="00670044">
        <w:rPr>
          <w:color w:val="auto"/>
          <w:u w:color="ED220B"/>
        </w:rPr>
        <w:t xml:space="preserve">́ alebo ak sa </w:t>
      </w:r>
      <w:proofErr w:type="spellStart"/>
      <w:r w:rsidRPr="00670044">
        <w:rPr>
          <w:color w:val="auto"/>
          <w:u w:color="ED220B"/>
        </w:rPr>
        <w:t>výkon</w:t>
      </w:r>
      <w:proofErr w:type="spellEnd"/>
      <w:r w:rsidRPr="00670044">
        <w:rPr>
          <w:color w:val="auto"/>
          <w:u w:color="ED220B"/>
        </w:rPr>
        <w:t xml:space="preserve"> jeho funkcie </w:t>
      </w:r>
      <w:proofErr w:type="spellStart"/>
      <w:r w:rsidRPr="00670044">
        <w:rPr>
          <w:color w:val="auto"/>
          <w:u w:color="ED220B"/>
        </w:rPr>
        <w:t>skončil</w:t>
      </w:r>
      <w:proofErr w:type="spellEnd"/>
      <w:r w:rsidRPr="00670044">
        <w:rPr>
          <w:color w:val="auto"/>
          <w:u w:color="ED220B"/>
        </w:rPr>
        <w:t xml:space="preserve"> a </w:t>
      </w:r>
      <w:proofErr w:type="spellStart"/>
      <w:r w:rsidRPr="00670044">
        <w:rPr>
          <w:color w:val="auto"/>
          <w:u w:color="ED220B"/>
        </w:rPr>
        <w:t>ešte</w:t>
      </w:r>
      <w:proofErr w:type="spellEnd"/>
      <w:r w:rsidRPr="00670044">
        <w:rPr>
          <w:color w:val="auto"/>
          <w:u w:color="ED220B"/>
        </w:rPr>
        <w:t xml:space="preserve"> nie je </w:t>
      </w:r>
      <w:proofErr w:type="spellStart"/>
      <w:r w:rsidRPr="00670044">
        <w:rPr>
          <w:color w:val="auto"/>
          <w:u w:color="ED220B"/>
        </w:rPr>
        <w:t>vymenovany</w:t>
      </w:r>
      <w:proofErr w:type="spellEnd"/>
      <w:r w:rsidRPr="00670044">
        <w:rPr>
          <w:color w:val="auto"/>
          <w:u w:color="ED220B"/>
        </w:rPr>
        <w:t xml:space="preserve">́ nový, </w:t>
      </w:r>
      <w:proofErr w:type="spellStart"/>
      <w:r w:rsidRPr="00670044">
        <w:rPr>
          <w:color w:val="auto"/>
          <w:u w:color="ED220B"/>
        </w:rPr>
        <w:t>činnosti</w:t>
      </w:r>
      <w:proofErr w:type="spellEnd"/>
      <w:r w:rsidRPr="00670044">
        <w:rPr>
          <w:color w:val="auto"/>
          <w:u w:color="ED220B"/>
        </w:rPr>
        <w:t xml:space="preserve"> a </w:t>
      </w:r>
      <w:proofErr w:type="spellStart"/>
      <w:r w:rsidRPr="00670044">
        <w:rPr>
          <w:color w:val="auto"/>
          <w:u w:color="ED220B"/>
        </w:rPr>
        <w:t>úlohy</w:t>
      </w:r>
      <w:proofErr w:type="spellEnd"/>
      <w:r w:rsidRPr="00670044">
        <w:rPr>
          <w:color w:val="auto"/>
          <w:u w:color="ED220B"/>
        </w:rPr>
        <w:t xml:space="preserve"> predsedu </w:t>
      </w:r>
      <w:proofErr w:type="spellStart"/>
      <w:r w:rsidRPr="00670044">
        <w:rPr>
          <w:color w:val="auto"/>
          <w:u w:color="ED220B"/>
        </w:rPr>
        <w:t>vykonáva</w:t>
      </w:r>
      <w:proofErr w:type="spellEnd"/>
      <w:r w:rsidRPr="00670044">
        <w:rPr>
          <w:color w:val="auto"/>
          <w:u w:color="ED220B"/>
        </w:rPr>
        <w:t xml:space="preserve"> do vymenovania </w:t>
      </w:r>
      <w:proofErr w:type="spellStart"/>
      <w:r w:rsidRPr="00670044">
        <w:rPr>
          <w:color w:val="auto"/>
          <w:u w:color="ED220B"/>
        </w:rPr>
        <w:t>nového</w:t>
      </w:r>
      <w:proofErr w:type="spellEnd"/>
      <w:r w:rsidRPr="00670044">
        <w:rPr>
          <w:color w:val="auto"/>
          <w:u w:color="ED220B"/>
        </w:rPr>
        <w:t xml:space="preserve"> predsedu a podpredsedu </w:t>
      </w:r>
      <w:r w:rsidR="009D38E2" w:rsidRPr="00670044">
        <w:rPr>
          <w:color w:val="auto"/>
          <w:u w:color="ED220B"/>
        </w:rPr>
        <w:t xml:space="preserve">člen správnej rady, ktorého určí správna rada. </w:t>
      </w:r>
    </w:p>
    <w:p w14:paraId="4384BA4F" w14:textId="77777777" w:rsidR="00A521E7" w:rsidRPr="00670044" w:rsidRDefault="00A521E7">
      <w:pPr>
        <w:pStyle w:val="Telo"/>
        <w:spacing w:after="0" w:line="288" w:lineRule="auto"/>
        <w:ind w:right="283"/>
        <w:jc w:val="both"/>
        <w:rPr>
          <w:color w:val="auto"/>
          <w:u w:color="ED220B"/>
        </w:rPr>
      </w:pPr>
    </w:p>
    <w:p w14:paraId="55EC3101" w14:textId="54CFE6A1" w:rsidR="00A521E7" w:rsidRPr="00670044" w:rsidRDefault="00764E81">
      <w:pPr>
        <w:pStyle w:val="Telo"/>
        <w:numPr>
          <w:ilvl w:val="0"/>
          <w:numId w:val="8"/>
        </w:numPr>
        <w:spacing w:after="0" w:line="288" w:lineRule="auto"/>
        <w:ind w:right="283"/>
        <w:jc w:val="both"/>
        <w:rPr>
          <w:color w:val="auto"/>
        </w:rPr>
      </w:pPr>
      <w:r w:rsidRPr="00670044">
        <w:rPr>
          <w:color w:val="auto"/>
          <w:u w:color="ED220B"/>
        </w:rPr>
        <w:lastRenderedPageBreak/>
        <w:t>Predseda</w:t>
      </w:r>
      <w:r w:rsidR="00993E75" w:rsidRPr="00670044">
        <w:rPr>
          <w:color w:val="auto"/>
          <w:u w:color="ED220B"/>
        </w:rPr>
        <w:t xml:space="preserve"> správnej rady</w:t>
      </w:r>
      <w:r w:rsidRPr="00670044">
        <w:rPr>
          <w:color w:val="auto"/>
          <w:u w:color="ED220B"/>
        </w:rPr>
        <w:t xml:space="preserve"> riadi </w:t>
      </w:r>
      <w:proofErr w:type="spellStart"/>
      <w:r w:rsidRPr="00670044">
        <w:rPr>
          <w:color w:val="auto"/>
          <w:u w:color="ED220B"/>
        </w:rPr>
        <w:t>činnost</w:t>
      </w:r>
      <w:proofErr w:type="spellEnd"/>
      <w:r w:rsidRPr="00670044">
        <w:rPr>
          <w:color w:val="auto"/>
          <w:u w:color="ED220B"/>
        </w:rPr>
        <w:t xml:space="preserve">̌ fondu, </w:t>
      </w:r>
      <w:proofErr w:type="spellStart"/>
      <w:r w:rsidRPr="00670044">
        <w:rPr>
          <w:color w:val="auto"/>
          <w:u w:color="ED220B"/>
        </w:rPr>
        <w:t>kona</w:t>
      </w:r>
      <w:proofErr w:type="spellEnd"/>
      <w:r w:rsidRPr="00670044">
        <w:rPr>
          <w:color w:val="auto"/>
          <w:u w:color="ED220B"/>
        </w:rPr>
        <w:t xml:space="preserve">́ v jeho mene a rozhoduje o </w:t>
      </w:r>
      <w:proofErr w:type="spellStart"/>
      <w:r w:rsidRPr="00670044">
        <w:rPr>
          <w:color w:val="auto"/>
          <w:u w:color="ED220B"/>
        </w:rPr>
        <w:t>všetkých</w:t>
      </w:r>
      <w:proofErr w:type="spellEnd"/>
      <w:r w:rsidRPr="00670044">
        <w:rPr>
          <w:color w:val="auto"/>
          <w:u w:color="ED220B"/>
        </w:rPr>
        <w:t xml:space="preserve"> </w:t>
      </w:r>
      <w:proofErr w:type="spellStart"/>
      <w:r w:rsidRPr="00670044">
        <w:rPr>
          <w:color w:val="auto"/>
          <w:u w:color="ED220B"/>
        </w:rPr>
        <w:t>otázkach</w:t>
      </w:r>
      <w:proofErr w:type="spellEnd"/>
      <w:r w:rsidRPr="00670044">
        <w:rPr>
          <w:color w:val="auto"/>
          <w:u w:color="ED220B"/>
        </w:rPr>
        <w:t xml:space="preserve">, </w:t>
      </w:r>
      <w:proofErr w:type="spellStart"/>
      <w:r w:rsidRPr="00670044">
        <w:rPr>
          <w:color w:val="auto"/>
          <w:u w:color="ED220B"/>
        </w:rPr>
        <w:t>ktore</w:t>
      </w:r>
      <w:proofErr w:type="spellEnd"/>
      <w:r w:rsidRPr="00670044">
        <w:rPr>
          <w:color w:val="auto"/>
          <w:u w:color="ED220B"/>
        </w:rPr>
        <w:t xml:space="preserve">́ </w:t>
      </w:r>
      <w:r w:rsidR="003D6A86" w:rsidRPr="00670044">
        <w:rPr>
          <w:color w:val="auto"/>
          <w:u w:color="ED220B"/>
        </w:rPr>
        <w:t>sú mu zverené samostatne</w:t>
      </w:r>
      <w:r w:rsidRPr="00670044">
        <w:rPr>
          <w:color w:val="auto"/>
          <w:u w:color="ED220B"/>
        </w:rPr>
        <w:t xml:space="preserve"> </w:t>
      </w:r>
      <w:r w:rsidRPr="00670044">
        <w:rPr>
          <w:color w:val="auto"/>
          <w:u w:color="92D050"/>
        </w:rPr>
        <w:t>najmä:</w:t>
      </w:r>
    </w:p>
    <w:p w14:paraId="6120D811" w14:textId="77777777" w:rsidR="00A521E7" w:rsidRPr="00670044" w:rsidRDefault="00764E81">
      <w:pPr>
        <w:pStyle w:val="Telo"/>
        <w:numPr>
          <w:ilvl w:val="1"/>
          <w:numId w:val="8"/>
        </w:numPr>
        <w:spacing w:after="0" w:line="288" w:lineRule="auto"/>
        <w:ind w:right="283"/>
        <w:jc w:val="both"/>
        <w:rPr>
          <w:color w:val="auto"/>
        </w:rPr>
      </w:pPr>
      <w:proofErr w:type="spellStart"/>
      <w:r w:rsidRPr="00670044">
        <w:rPr>
          <w:color w:val="auto"/>
          <w:u w:color="ED220B"/>
        </w:rPr>
        <w:t>predklada</w:t>
      </w:r>
      <w:proofErr w:type="spellEnd"/>
      <w:r w:rsidRPr="00670044">
        <w:rPr>
          <w:color w:val="auto"/>
          <w:u w:color="ED220B"/>
        </w:rPr>
        <w:t xml:space="preserve">́ </w:t>
      </w:r>
      <w:proofErr w:type="spellStart"/>
      <w:r w:rsidRPr="00670044">
        <w:rPr>
          <w:color w:val="auto"/>
          <w:u w:color="ED220B"/>
        </w:rPr>
        <w:t>správnej</w:t>
      </w:r>
      <w:proofErr w:type="spellEnd"/>
      <w:r w:rsidRPr="00670044">
        <w:rPr>
          <w:color w:val="auto"/>
          <w:u w:color="ED220B"/>
        </w:rPr>
        <w:t xml:space="preserve"> rade na </w:t>
      </w:r>
      <w:proofErr w:type="spellStart"/>
      <w:r w:rsidRPr="00670044">
        <w:rPr>
          <w:color w:val="auto"/>
          <w:u w:color="ED220B"/>
        </w:rPr>
        <w:t>schválenie</w:t>
      </w:r>
      <w:proofErr w:type="spellEnd"/>
      <w:r w:rsidRPr="00670044">
        <w:rPr>
          <w:color w:val="auto"/>
          <w:u w:color="ED220B"/>
        </w:rPr>
        <w:t xml:space="preserve"> </w:t>
      </w:r>
      <w:proofErr w:type="spellStart"/>
      <w:r w:rsidRPr="00670044">
        <w:rPr>
          <w:color w:val="auto"/>
          <w:u w:color="ED220B"/>
        </w:rPr>
        <w:t>zásady</w:t>
      </w:r>
      <w:proofErr w:type="spellEnd"/>
      <w:r w:rsidRPr="00670044">
        <w:rPr>
          <w:color w:val="auto"/>
          <w:u w:color="ED220B"/>
        </w:rPr>
        <w:t xml:space="preserve"> poskytovania </w:t>
      </w:r>
      <w:proofErr w:type="spellStart"/>
      <w:r w:rsidRPr="00670044">
        <w:rPr>
          <w:color w:val="auto"/>
          <w:u w:color="ED220B"/>
        </w:rPr>
        <w:t>finančných</w:t>
      </w:r>
      <w:proofErr w:type="spellEnd"/>
      <w:r w:rsidRPr="00670044">
        <w:rPr>
          <w:color w:val="auto"/>
          <w:u w:color="ED220B"/>
        </w:rPr>
        <w:t xml:space="preserve"> prostriedkov na podporu športu a </w:t>
      </w:r>
      <w:proofErr w:type="spellStart"/>
      <w:r w:rsidRPr="00670044">
        <w:rPr>
          <w:color w:val="auto"/>
          <w:u w:color="ED220B"/>
        </w:rPr>
        <w:t>zásady</w:t>
      </w:r>
      <w:proofErr w:type="spellEnd"/>
      <w:r w:rsidRPr="00670044">
        <w:rPr>
          <w:color w:val="auto"/>
          <w:u w:color="ED220B"/>
        </w:rPr>
        <w:t xml:space="preserve">, </w:t>
      </w:r>
      <w:proofErr w:type="spellStart"/>
      <w:r w:rsidRPr="00670044">
        <w:rPr>
          <w:color w:val="auto"/>
          <w:u w:color="ED220B"/>
        </w:rPr>
        <w:t>spôsob</w:t>
      </w:r>
      <w:proofErr w:type="spellEnd"/>
      <w:r w:rsidRPr="00670044">
        <w:rPr>
          <w:color w:val="auto"/>
          <w:u w:color="ED220B"/>
        </w:rPr>
        <w:t xml:space="preserve"> a </w:t>
      </w:r>
      <w:proofErr w:type="spellStart"/>
      <w:r w:rsidRPr="00670044">
        <w:rPr>
          <w:color w:val="auto"/>
          <w:u w:color="ED220B"/>
        </w:rPr>
        <w:t>kritéria</w:t>
      </w:r>
      <w:proofErr w:type="spellEnd"/>
      <w:r w:rsidRPr="00670044">
        <w:rPr>
          <w:color w:val="auto"/>
          <w:u w:color="ED220B"/>
        </w:rPr>
        <w:t xml:space="preserve">́ hodnotenia </w:t>
      </w:r>
      <w:proofErr w:type="spellStart"/>
      <w:r w:rsidRPr="00670044">
        <w:rPr>
          <w:color w:val="auto"/>
          <w:u w:color="ED220B"/>
        </w:rPr>
        <w:t>žiadosti</w:t>
      </w:r>
      <w:proofErr w:type="spellEnd"/>
      <w:r w:rsidRPr="00670044">
        <w:rPr>
          <w:color w:val="auto"/>
          <w:u w:color="ED220B"/>
        </w:rPr>
        <w:t xml:space="preserve">́ o poskytnutie </w:t>
      </w:r>
      <w:proofErr w:type="spellStart"/>
      <w:r w:rsidRPr="00670044">
        <w:rPr>
          <w:color w:val="auto"/>
          <w:u w:color="ED220B"/>
        </w:rPr>
        <w:t>finančných</w:t>
      </w:r>
      <w:proofErr w:type="spellEnd"/>
      <w:r w:rsidRPr="00670044">
        <w:rPr>
          <w:color w:val="auto"/>
          <w:u w:color="ED220B"/>
        </w:rPr>
        <w:t xml:space="preserve"> prostriedkov,</w:t>
      </w:r>
    </w:p>
    <w:p w14:paraId="440DE2CF" w14:textId="77777777" w:rsidR="00A521E7" w:rsidRPr="00670044" w:rsidRDefault="00764E81">
      <w:pPr>
        <w:pStyle w:val="Telo"/>
        <w:numPr>
          <w:ilvl w:val="1"/>
          <w:numId w:val="8"/>
        </w:numPr>
        <w:spacing w:after="0" w:line="288" w:lineRule="auto"/>
        <w:ind w:right="283"/>
        <w:jc w:val="both"/>
        <w:rPr>
          <w:color w:val="auto"/>
        </w:rPr>
      </w:pPr>
      <w:proofErr w:type="spellStart"/>
      <w:r w:rsidRPr="00670044">
        <w:rPr>
          <w:color w:val="auto"/>
          <w:u w:color="ED220B"/>
        </w:rPr>
        <w:t>predklada</w:t>
      </w:r>
      <w:proofErr w:type="spellEnd"/>
      <w:r w:rsidRPr="00670044">
        <w:rPr>
          <w:color w:val="auto"/>
          <w:u w:color="ED220B"/>
        </w:rPr>
        <w:t xml:space="preserve">́ </w:t>
      </w:r>
      <w:proofErr w:type="spellStart"/>
      <w:r w:rsidRPr="00670044">
        <w:rPr>
          <w:color w:val="auto"/>
          <w:u w:color="ED220B"/>
        </w:rPr>
        <w:t>správnej</w:t>
      </w:r>
      <w:proofErr w:type="spellEnd"/>
      <w:r w:rsidRPr="00670044">
        <w:rPr>
          <w:color w:val="auto"/>
          <w:u w:color="ED220B"/>
        </w:rPr>
        <w:t xml:space="preserve"> rade na </w:t>
      </w:r>
      <w:proofErr w:type="spellStart"/>
      <w:r w:rsidRPr="00670044">
        <w:rPr>
          <w:color w:val="auto"/>
          <w:u w:color="ED220B"/>
        </w:rPr>
        <w:t>schválenie</w:t>
      </w:r>
      <w:proofErr w:type="spellEnd"/>
      <w:r w:rsidRPr="00670044">
        <w:rPr>
          <w:color w:val="auto"/>
          <w:u w:color="ED220B"/>
        </w:rPr>
        <w:t xml:space="preserve"> </w:t>
      </w:r>
      <w:proofErr w:type="spellStart"/>
      <w:r w:rsidRPr="00670044">
        <w:rPr>
          <w:color w:val="auto"/>
          <w:u w:color="ED220B"/>
        </w:rPr>
        <w:t>návrh</w:t>
      </w:r>
      <w:proofErr w:type="spellEnd"/>
      <w:r w:rsidRPr="00670044">
        <w:rPr>
          <w:color w:val="auto"/>
          <w:u w:color="ED220B"/>
        </w:rPr>
        <w:t xml:space="preserve"> </w:t>
      </w:r>
      <w:proofErr w:type="spellStart"/>
      <w:r w:rsidRPr="00670044">
        <w:rPr>
          <w:color w:val="auto"/>
          <w:u w:color="ED220B"/>
        </w:rPr>
        <w:t>štatútu</w:t>
      </w:r>
      <w:proofErr w:type="spellEnd"/>
      <w:r w:rsidRPr="00670044">
        <w:rPr>
          <w:color w:val="auto"/>
          <w:u w:color="ED220B"/>
        </w:rPr>
        <w:t xml:space="preserve"> fondu, </w:t>
      </w:r>
      <w:proofErr w:type="spellStart"/>
      <w:r w:rsidRPr="00670044">
        <w:rPr>
          <w:color w:val="auto"/>
          <w:u w:color="ED220B"/>
        </w:rPr>
        <w:t>organizačného</w:t>
      </w:r>
      <w:proofErr w:type="spellEnd"/>
      <w:r w:rsidRPr="00670044">
        <w:rPr>
          <w:color w:val="auto"/>
          <w:u w:color="ED220B"/>
        </w:rPr>
        <w:t xml:space="preserve"> poriadku fondu, rokovacieho poriadku </w:t>
      </w:r>
      <w:proofErr w:type="spellStart"/>
      <w:r w:rsidRPr="00670044">
        <w:rPr>
          <w:color w:val="auto"/>
          <w:u w:color="ED220B"/>
        </w:rPr>
        <w:t>odborných</w:t>
      </w:r>
      <w:proofErr w:type="spellEnd"/>
      <w:r w:rsidRPr="00670044">
        <w:rPr>
          <w:color w:val="auto"/>
          <w:u w:color="ED220B"/>
        </w:rPr>
        <w:t xml:space="preserve"> komisií, rokovacieho poriadku </w:t>
      </w:r>
      <w:proofErr w:type="spellStart"/>
      <w:r w:rsidRPr="00670044">
        <w:rPr>
          <w:color w:val="auto"/>
          <w:u w:color="ED220B"/>
        </w:rPr>
        <w:t>správnej</w:t>
      </w:r>
      <w:proofErr w:type="spellEnd"/>
      <w:r w:rsidRPr="00670044">
        <w:rPr>
          <w:color w:val="auto"/>
          <w:u w:color="ED220B"/>
        </w:rPr>
        <w:t xml:space="preserve"> rady a </w:t>
      </w:r>
      <w:proofErr w:type="spellStart"/>
      <w:r w:rsidRPr="00670044">
        <w:rPr>
          <w:color w:val="auto"/>
          <w:u w:color="ED220B"/>
        </w:rPr>
        <w:t>ďalších</w:t>
      </w:r>
      <w:proofErr w:type="spellEnd"/>
      <w:r w:rsidRPr="00670044">
        <w:rPr>
          <w:color w:val="auto"/>
          <w:u w:color="ED220B"/>
        </w:rPr>
        <w:t xml:space="preserve"> </w:t>
      </w:r>
      <w:proofErr w:type="spellStart"/>
      <w:r w:rsidRPr="00670044">
        <w:rPr>
          <w:color w:val="auto"/>
          <w:u w:color="ED220B"/>
        </w:rPr>
        <w:t>vnútorných</w:t>
      </w:r>
      <w:proofErr w:type="spellEnd"/>
      <w:r w:rsidRPr="00670044">
        <w:rPr>
          <w:color w:val="auto"/>
          <w:u w:color="ED220B"/>
        </w:rPr>
        <w:t xml:space="preserve"> predpisov fondu okrem rokovacieho poriadku dozornej rady,</w:t>
      </w:r>
    </w:p>
    <w:p w14:paraId="63C308D9"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predkladá správnej rade na schválenie rozpočet na príslušné rozpočtové obdobie a zmeny rozpočtu fondu počas príslušného rozpočtového obdobia spolu so stanoviskom dozornej rady,</w:t>
      </w:r>
    </w:p>
    <w:p w14:paraId="4C374B04" w14:textId="77777777" w:rsidR="00A521E7" w:rsidRPr="00670044" w:rsidRDefault="00764E81">
      <w:pPr>
        <w:pStyle w:val="Telo"/>
        <w:numPr>
          <w:ilvl w:val="1"/>
          <w:numId w:val="8"/>
        </w:numPr>
        <w:spacing w:after="0" w:line="288" w:lineRule="auto"/>
        <w:ind w:right="283"/>
        <w:jc w:val="both"/>
        <w:rPr>
          <w:color w:val="auto"/>
        </w:rPr>
      </w:pPr>
      <w:proofErr w:type="spellStart"/>
      <w:r w:rsidRPr="00670044">
        <w:rPr>
          <w:color w:val="auto"/>
          <w:u w:color="ED220B"/>
        </w:rPr>
        <w:t>zabezpečuje</w:t>
      </w:r>
      <w:proofErr w:type="spellEnd"/>
      <w:r w:rsidRPr="00670044">
        <w:rPr>
          <w:color w:val="auto"/>
          <w:u w:color="ED220B"/>
        </w:rPr>
        <w:t xml:space="preserve"> </w:t>
      </w:r>
      <w:proofErr w:type="spellStart"/>
      <w:r w:rsidRPr="00670044">
        <w:rPr>
          <w:color w:val="auto"/>
          <w:u w:color="ED220B"/>
        </w:rPr>
        <w:t>organizačnu</w:t>
      </w:r>
      <w:proofErr w:type="spellEnd"/>
      <w:r w:rsidRPr="00670044">
        <w:rPr>
          <w:color w:val="auto"/>
          <w:u w:color="ED220B"/>
        </w:rPr>
        <w:t xml:space="preserve">́ </w:t>
      </w:r>
      <w:proofErr w:type="spellStart"/>
      <w:r w:rsidRPr="00670044">
        <w:rPr>
          <w:color w:val="auto"/>
          <w:u w:color="ED220B"/>
        </w:rPr>
        <w:t>činnost</w:t>
      </w:r>
      <w:proofErr w:type="spellEnd"/>
      <w:r w:rsidRPr="00670044">
        <w:rPr>
          <w:color w:val="auto"/>
          <w:u w:color="ED220B"/>
        </w:rPr>
        <w:t xml:space="preserve">̌ a </w:t>
      </w:r>
      <w:proofErr w:type="spellStart"/>
      <w:r w:rsidRPr="00670044">
        <w:rPr>
          <w:color w:val="auto"/>
          <w:u w:color="ED220B"/>
        </w:rPr>
        <w:t>administratívno-technicku</w:t>
      </w:r>
      <w:proofErr w:type="spellEnd"/>
      <w:r w:rsidRPr="00670044">
        <w:rPr>
          <w:color w:val="auto"/>
          <w:u w:color="ED220B"/>
        </w:rPr>
        <w:t xml:space="preserve">́ </w:t>
      </w:r>
      <w:proofErr w:type="spellStart"/>
      <w:r w:rsidRPr="00670044">
        <w:rPr>
          <w:color w:val="auto"/>
          <w:u w:color="ED220B"/>
        </w:rPr>
        <w:t>činnost</w:t>
      </w:r>
      <w:proofErr w:type="spellEnd"/>
      <w:r w:rsidRPr="00670044">
        <w:rPr>
          <w:color w:val="auto"/>
          <w:u w:color="ED220B"/>
        </w:rPr>
        <w:t xml:space="preserve">̌ fondu a riadi </w:t>
      </w:r>
      <w:proofErr w:type="spellStart"/>
      <w:r w:rsidRPr="00670044">
        <w:rPr>
          <w:color w:val="auto"/>
          <w:u w:color="ED220B"/>
        </w:rPr>
        <w:t>činnost</w:t>
      </w:r>
      <w:proofErr w:type="spellEnd"/>
      <w:r w:rsidRPr="00670044">
        <w:rPr>
          <w:color w:val="auto"/>
          <w:u w:color="ED220B"/>
        </w:rPr>
        <w:t xml:space="preserve">̌ </w:t>
      </w:r>
      <w:proofErr w:type="spellStart"/>
      <w:r w:rsidRPr="00670044">
        <w:rPr>
          <w:color w:val="auto"/>
          <w:u w:color="ED220B"/>
        </w:rPr>
        <w:t>kancelá</w:t>
      </w:r>
      <w:r w:rsidR="002B084A" w:rsidRPr="00670044">
        <w:rPr>
          <w:color w:val="auto"/>
          <w:u w:color="ED220B"/>
        </w:rPr>
        <w:t>rie</w:t>
      </w:r>
      <w:proofErr w:type="spellEnd"/>
      <w:r w:rsidR="002B084A" w:rsidRPr="00670044">
        <w:rPr>
          <w:color w:val="auto"/>
          <w:u w:color="ED220B"/>
        </w:rPr>
        <w:t xml:space="preserve"> f</w:t>
      </w:r>
      <w:r w:rsidRPr="00670044">
        <w:rPr>
          <w:color w:val="auto"/>
          <w:u w:color="ED220B"/>
        </w:rPr>
        <w:t>ondu,</w:t>
      </w:r>
    </w:p>
    <w:p w14:paraId="0045BEA9" w14:textId="77777777" w:rsidR="00A521E7" w:rsidRPr="00670044" w:rsidRDefault="00764E81">
      <w:pPr>
        <w:pStyle w:val="Telo"/>
        <w:numPr>
          <w:ilvl w:val="1"/>
          <w:numId w:val="8"/>
        </w:numPr>
        <w:spacing w:after="0" w:line="288" w:lineRule="auto"/>
        <w:ind w:right="283"/>
        <w:jc w:val="both"/>
        <w:rPr>
          <w:color w:val="auto"/>
        </w:rPr>
      </w:pPr>
      <w:proofErr w:type="spellStart"/>
      <w:r w:rsidRPr="00670044">
        <w:rPr>
          <w:color w:val="auto"/>
          <w:u w:color="ED220B"/>
        </w:rPr>
        <w:t>zabezpečuje</w:t>
      </w:r>
      <w:proofErr w:type="spellEnd"/>
      <w:r w:rsidRPr="00670044">
        <w:rPr>
          <w:color w:val="auto"/>
          <w:u w:color="ED220B"/>
        </w:rPr>
        <w:t xml:space="preserve"> vypracovanie </w:t>
      </w:r>
      <w:proofErr w:type="spellStart"/>
      <w:r w:rsidRPr="00670044">
        <w:rPr>
          <w:color w:val="auto"/>
          <w:u w:color="ED220B"/>
        </w:rPr>
        <w:t>príslušných</w:t>
      </w:r>
      <w:proofErr w:type="spellEnd"/>
      <w:r w:rsidRPr="00670044">
        <w:rPr>
          <w:color w:val="auto"/>
          <w:u w:color="ED220B"/>
        </w:rPr>
        <w:t xml:space="preserve"> </w:t>
      </w:r>
      <w:proofErr w:type="spellStart"/>
      <w:r w:rsidRPr="00670044">
        <w:rPr>
          <w:color w:val="auto"/>
          <w:u w:color="ED220B"/>
        </w:rPr>
        <w:t>schém</w:t>
      </w:r>
      <w:proofErr w:type="spellEnd"/>
      <w:r w:rsidRPr="00670044">
        <w:rPr>
          <w:color w:val="auto"/>
          <w:u w:color="ED220B"/>
        </w:rPr>
        <w:t xml:space="preserve"> </w:t>
      </w:r>
      <w:proofErr w:type="spellStart"/>
      <w:r w:rsidRPr="00670044">
        <w:rPr>
          <w:color w:val="auto"/>
          <w:u w:color="ED220B"/>
        </w:rPr>
        <w:t>štátnej</w:t>
      </w:r>
      <w:proofErr w:type="spellEnd"/>
      <w:r w:rsidRPr="00670044">
        <w:rPr>
          <w:color w:val="auto"/>
          <w:u w:color="ED220B"/>
        </w:rPr>
        <w:t xml:space="preserve"> pomoci,</w:t>
      </w:r>
    </w:p>
    <w:p w14:paraId="0EB00395" w14:textId="77777777" w:rsidR="00A521E7" w:rsidRPr="00670044" w:rsidRDefault="003D6A86">
      <w:pPr>
        <w:pStyle w:val="Telo"/>
        <w:numPr>
          <w:ilvl w:val="1"/>
          <w:numId w:val="8"/>
        </w:numPr>
        <w:spacing w:after="0" w:line="288" w:lineRule="auto"/>
        <w:ind w:right="283"/>
        <w:jc w:val="both"/>
        <w:rPr>
          <w:color w:val="auto"/>
        </w:rPr>
      </w:pPr>
      <w:r w:rsidRPr="00670044">
        <w:rPr>
          <w:color w:val="auto"/>
          <w:u w:color="ED220B"/>
        </w:rPr>
        <w:t>p</w:t>
      </w:r>
      <w:r w:rsidR="00764E81" w:rsidRPr="00670044">
        <w:rPr>
          <w:color w:val="auto"/>
          <w:u w:color="ED220B"/>
        </w:rPr>
        <w:t xml:space="preserve">redkladá vláde Slovenskej </w:t>
      </w:r>
      <w:r w:rsidR="002B084A" w:rsidRPr="00670044">
        <w:rPr>
          <w:color w:val="auto"/>
          <w:u w:color="ED220B"/>
        </w:rPr>
        <w:t>republiky</w:t>
      </w:r>
      <w:r w:rsidR="00764E81" w:rsidRPr="00670044">
        <w:rPr>
          <w:color w:val="auto"/>
          <w:u w:color="ED220B"/>
        </w:rPr>
        <w:t xml:space="preserve"> návrh na odvolanie člena správnej rady, ak sa člen správnej rady nezúčastnil bez náležitého ospravedlnenia na troch po sebe nasledujúcich zasadnutiach správnej rady,</w:t>
      </w:r>
    </w:p>
    <w:p w14:paraId="118628B9" w14:textId="77777777" w:rsidR="003D6A86" w:rsidRPr="00670044" w:rsidRDefault="003D6A86">
      <w:pPr>
        <w:pStyle w:val="Telo"/>
        <w:numPr>
          <w:ilvl w:val="1"/>
          <w:numId w:val="8"/>
        </w:numPr>
        <w:spacing w:after="0" w:line="288" w:lineRule="auto"/>
        <w:ind w:right="283"/>
        <w:jc w:val="both"/>
        <w:rPr>
          <w:color w:val="auto"/>
        </w:rPr>
      </w:pPr>
      <w:r w:rsidRPr="00670044">
        <w:rPr>
          <w:color w:val="auto"/>
          <w:u w:color="ED220B"/>
        </w:rPr>
        <w:t>rozhoduje a koná v pracovnoprávnych vzťahoch,</w:t>
      </w:r>
    </w:p>
    <w:p w14:paraId="62D50EE3" w14:textId="77777777" w:rsidR="003D6A86" w:rsidRPr="00670044" w:rsidRDefault="003D6A86">
      <w:pPr>
        <w:pStyle w:val="Telo"/>
        <w:numPr>
          <w:ilvl w:val="1"/>
          <w:numId w:val="8"/>
        </w:numPr>
        <w:spacing w:after="0" w:line="288" w:lineRule="auto"/>
        <w:ind w:right="283"/>
        <w:jc w:val="both"/>
        <w:rPr>
          <w:color w:val="auto"/>
        </w:rPr>
      </w:pPr>
      <w:r w:rsidRPr="00670044">
        <w:rPr>
          <w:color w:val="auto"/>
          <w:u w:color="ED220B"/>
        </w:rPr>
        <w:t xml:space="preserve">rozhoduje a koná vo veciach týkajúcich sa činnosti kancelárie a </w:t>
      </w:r>
    </w:p>
    <w:p w14:paraId="22A90A04" w14:textId="77777777" w:rsidR="00A521E7" w:rsidRPr="00670044" w:rsidRDefault="00764E81" w:rsidP="003D6A86">
      <w:pPr>
        <w:pStyle w:val="Telo"/>
        <w:numPr>
          <w:ilvl w:val="1"/>
          <w:numId w:val="8"/>
        </w:numPr>
        <w:spacing w:after="0" w:line="288" w:lineRule="auto"/>
        <w:ind w:right="283"/>
        <w:jc w:val="both"/>
        <w:rPr>
          <w:color w:val="auto"/>
        </w:rPr>
      </w:pPr>
      <w:r w:rsidRPr="00670044">
        <w:rPr>
          <w:color w:val="auto"/>
          <w:u w:color="ED220B"/>
        </w:rPr>
        <w:t xml:space="preserve">rozhoduje o </w:t>
      </w:r>
      <w:proofErr w:type="spellStart"/>
      <w:r w:rsidRPr="00670044">
        <w:rPr>
          <w:color w:val="auto"/>
          <w:u w:color="ED220B"/>
        </w:rPr>
        <w:t>ďalších</w:t>
      </w:r>
      <w:proofErr w:type="spellEnd"/>
      <w:r w:rsidRPr="00670044">
        <w:rPr>
          <w:color w:val="auto"/>
          <w:u w:color="ED220B"/>
        </w:rPr>
        <w:t xml:space="preserve"> </w:t>
      </w:r>
      <w:proofErr w:type="spellStart"/>
      <w:r w:rsidRPr="00670044">
        <w:rPr>
          <w:color w:val="auto"/>
          <w:u w:color="ED220B"/>
        </w:rPr>
        <w:t>otázkach</w:t>
      </w:r>
      <w:proofErr w:type="spellEnd"/>
      <w:r w:rsidRPr="00670044">
        <w:rPr>
          <w:color w:val="auto"/>
          <w:u w:color="ED220B"/>
        </w:rPr>
        <w:t xml:space="preserve">, </w:t>
      </w:r>
      <w:proofErr w:type="spellStart"/>
      <w:r w:rsidRPr="00670044">
        <w:rPr>
          <w:color w:val="auto"/>
          <w:u w:color="ED220B"/>
        </w:rPr>
        <w:t>ktore</w:t>
      </w:r>
      <w:proofErr w:type="spellEnd"/>
      <w:r w:rsidRPr="00670044">
        <w:rPr>
          <w:color w:val="auto"/>
          <w:u w:color="ED220B"/>
        </w:rPr>
        <w:t xml:space="preserve">́ mu do </w:t>
      </w:r>
      <w:proofErr w:type="spellStart"/>
      <w:r w:rsidRPr="00670044">
        <w:rPr>
          <w:color w:val="auto"/>
          <w:u w:color="ED220B"/>
        </w:rPr>
        <w:t>pôsobnosti</w:t>
      </w:r>
      <w:proofErr w:type="spellEnd"/>
      <w:r w:rsidRPr="00670044">
        <w:rPr>
          <w:color w:val="auto"/>
          <w:u w:color="ED220B"/>
        </w:rPr>
        <w:t xml:space="preserve"> zveruje </w:t>
      </w:r>
      <w:proofErr w:type="spellStart"/>
      <w:r w:rsidRPr="00670044">
        <w:rPr>
          <w:color w:val="auto"/>
          <w:u w:color="ED220B"/>
        </w:rPr>
        <w:t>zákon</w:t>
      </w:r>
      <w:proofErr w:type="spellEnd"/>
      <w:r w:rsidRPr="00670044">
        <w:rPr>
          <w:color w:val="auto"/>
          <w:u w:color="ED220B"/>
        </w:rPr>
        <w:t xml:space="preserve">, tento </w:t>
      </w:r>
      <w:proofErr w:type="spellStart"/>
      <w:r w:rsidRPr="00670044">
        <w:rPr>
          <w:color w:val="auto"/>
          <w:u w:color="ED220B"/>
        </w:rPr>
        <w:t>štatút</w:t>
      </w:r>
      <w:proofErr w:type="spellEnd"/>
      <w:r w:rsidRPr="00670044">
        <w:rPr>
          <w:color w:val="auto"/>
          <w:u w:color="ED220B"/>
        </w:rPr>
        <w:t xml:space="preserve"> alebo </w:t>
      </w:r>
      <w:proofErr w:type="spellStart"/>
      <w:r w:rsidRPr="00670044">
        <w:rPr>
          <w:color w:val="auto"/>
          <w:u w:color="ED220B"/>
        </w:rPr>
        <w:t>vnútorne</w:t>
      </w:r>
      <w:proofErr w:type="spellEnd"/>
      <w:r w:rsidR="003D6A86" w:rsidRPr="00670044">
        <w:rPr>
          <w:color w:val="auto"/>
          <w:u w:color="ED220B"/>
        </w:rPr>
        <w:t>́ predpisy fondu</w:t>
      </w:r>
      <w:r w:rsidRPr="00670044">
        <w:rPr>
          <w:color w:val="auto"/>
          <w:u w:color="ED220B"/>
        </w:rPr>
        <w:t xml:space="preserve">. </w:t>
      </w:r>
    </w:p>
    <w:p w14:paraId="49F2088E" w14:textId="77777777" w:rsidR="00A521E7" w:rsidRPr="00670044" w:rsidRDefault="00A521E7">
      <w:pPr>
        <w:pStyle w:val="Telo"/>
        <w:spacing w:after="0" w:line="288" w:lineRule="auto"/>
        <w:ind w:right="283"/>
        <w:jc w:val="both"/>
        <w:rPr>
          <w:color w:val="auto"/>
          <w:u w:color="ED220B"/>
        </w:rPr>
      </w:pPr>
    </w:p>
    <w:p w14:paraId="653F05E7" w14:textId="4F458A0F" w:rsidR="00A521E7" w:rsidRPr="00670044" w:rsidRDefault="00764E81">
      <w:pPr>
        <w:pStyle w:val="Telo"/>
        <w:numPr>
          <w:ilvl w:val="0"/>
          <w:numId w:val="8"/>
        </w:numPr>
        <w:spacing w:after="0" w:line="288" w:lineRule="auto"/>
        <w:ind w:right="283"/>
        <w:jc w:val="both"/>
        <w:rPr>
          <w:color w:val="auto"/>
        </w:rPr>
      </w:pPr>
      <w:r w:rsidRPr="00670044">
        <w:rPr>
          <w:color w:val="auto"/>
          <w:u w:color="ED220B"/>
        </w:rPr>
        <w:t>Predseda</w:t>
      </w:r>
      <w:r w:rsidR="00993E75" w:rsidRPr="00670044">
        <w:rPr>
          <w:color w:val="auto"/>
          <w:u w:color="ED220B"/>
        </w:rPr>
        <w:t xml:space="preserve"> správnej rady</w:t>
      </w:r>
      <w:r w:rsidRPr="00670044">
        <w:rPr>
          <w:color w:val="auto"/>
          <w:u w:color="ED220B"/>
        </w:rPr>
        <w:t xml:space="preserve"> má </w:t>
      </w:r>
      <w:proofErr w:type="spellStart"/>
      <w:r w:rsidRPr="00670044">
        <w:rPr>
          <w:color w:val="auto"/>
          <w:u w:color="ED220B"/>
        </w:rPr>
        <w:t>právo</w:t>
      </w:r>
      <w:proofErr w:type="spellEnd"/>
      <w:r w:rsidRPr="00670044">
        <w:rPr>
          <w:color w:val="auto"/>
          <w:u w:color="ED220B"/>
        </w:rPr>
        <w:t xml:space="preserve"> sa </w:t>
      </w:r>
      <w:proofErr w:type="spellStart"/>
      <w:r w:rsidRPr="00670044">
        <w:rPr>
          <w:color w:val="auto"/>
          <w:u w:color="ED220B"/>
        </w:rPr>
        <w:t>zúčastňovat</w:t>
      </w:r>
      <w:proofErr w:type="spellEnd"/>
      <w:r w:rsidRPr="00670044">
        <w:rPr>
          <w:color w:val="auto"/>
          <w:u w:color="ED220B"/>
        </w:rPr>
        <w:t xml:space="preserve">̌ na zasadnutiach </w:t>
      </w:r>
      <w:proofErr w:type="spellStart"/>
      <w:r w:rsidRPr="00670044">
        <w:rPr>
          <w:color w:val="auto"/>
          <w:u w:color="ED220B"/>
        </w:rPr>
        <w:t>odborných</w:t>
      </w:r>
      <w:proofErr w:type="spellEnd"/>
      <w:r w:rsidRPr="00670044">
        <w:rPr>
          <w:color w:val="auto"/>
          <w:u w:color="ED220B"/>
        </w:rPr>
        <w:t xml:space="preserve"> komisií a dozornej rady. Hlasovacie </w:t>
      </w:r>
      <w:proofErr w:type="spellStart"/>
      <w:r w:rsidRPr="00670044">
        <w:rPr>
          <w:color w:val="auto"/>
          <w:u w:color="ED220B"/>
        </w:rPr>
        <w:t>právo</w:t>
      </w:r>
      <w:proofErr w:type="spellEnd"/>
      <w:r w:rsidRPr="00670044">
        <w:rPr>
          <w:color w:val="auto"/>
          <w:u w:color="ED220B"/>
        </w:rPr>
        <w:t xml:space="preserve"> mu </w:t>
      </w:r>
      <w:proofErr w:type="spellStart"/>
      <w:r w:rsidRPr="00670044">
        <w:rPr>
          <w:color w:val="auto"/>
          <w:u w:color="ED220B"/>
        </w:rPr>
        <w:t>neprináleži</w:t>
      </w:r>
      <w:proofErr w:type="spellEnd"/>
      <w:r w:rsidRPr="00670044">
        <w:rPr>
          <w:color w:val="auto"/>
          <w:u w:color="ED220B"/>
        </w:rPr>
        <w:t>́.</w:t>
      </w:r>
    </w:p>
    <w:p w14:paraId="3DD25259" w14:textId="77777777" w:rsidR="00A521E7" w:rsidRPr="00670044" w:rsidRDefault="00A521E7">
      <w:pPr>
        <w:pStyle w:val="Telo"/>
        <w:spacing w:after="0" w:line="288" w:lineRule="auto"/>
        <w:ind w:right="283"/>
        <w:jc w:val="both"/>
        <w:rPr>
          <w:color w:val="auto"/>
          <w:u w:color="ED220B"/>
        </w:rPr>
      </w:pPr>
    </w:p>
    <w:p w14:paraId="48ADFB98" w14:textId="5B2B4D59" w:rsidR="00A521E7" w:rsidRPr="00670044" w:rsidRDefault="00764E81">
      <w:pPr>
        <w:pStyle w:val="Telo"/>
        <w:numPr>
          <w:ilvl w:val="0"/>
          <w:numId w:val="8"/>
        </w:numPr>
        <w:spacing w:after="0" w:line="288" w:lineRule="auto"/>
        <w:ind w:right="283"/>
        <w:jc w:val="both"/>
        <w:rPr>
          <w:color w:val="auto"/>
        </w:rPr>
      </w:pPr>
      <w:r w:rsidRPr="00670044">
        <w:rPr>
          <w:color w:val="auto"/>
          <w:u w:color="ED220B"/>
        </w:rPr>
        <w:t xml:space="preserve">Predseda </w:t>
      </w:r>
      <w:r w:rsidR="00993E75" w:rsidRPr="00670044">
        <w:rPr>
          <w:color w:val="auto"/>
          <w:u w:color="ED220B"/>
        </w:rPr>
        <w:t xml:space="preserve">správnej rady </w:t>
      </w:r>
      <w:r w:rsidRPr="00670044">
        <w:rPr>
          <w:color w:val="auto"/>
          <w:u w:color="ED220B"/>
        </w:rPr>
        <w:t xml:space="preserve">má </w:t>
      </w:r>
      <w:proofErr w:type="spellStart"/>
      <w:r w:rsidRPr="00670044">
        <w:rPr>
          <w:color w:val="auto"/>
          <w:u w:color="ED220B"/>
        </w:rPr>
        <w:t>právo</w:t>
      </w:r>
      <w:proofErr w:type="spellEnd"/>
      <w:r w:rsidRPr="00670044">
        <w:rPr>
          <w:color w:val="auto"/>
          <w:u w:color="ED220B"/>
        </w:rPr>
        <w:t xml:space="preserve"> </w:t>
      </w:r>
      <w:proofErr w:type="spellStart"/>
      <w:r w:rsidRPr="00670044">
        <w:rPr>
          <w:color w:val="auto"/>
          <w:u w:color="ED220B"/>
        </w:rPr>
        <w:t>nahliadat</w:t>
      </w:r>
      <w:proofErr w:type="spellEnd"/>
      <w:r w:rsidRPr="00670044">
        <w:rPr>
          <w:color w:val="auto"/>
          <w:u w:color="ED220B"/>
        </w:rPr>
        <w:t xml:space="preserve">̌ do podkladov pre </w:t>
      </w:r>
      <w:proofErr w:type="spellStart"/>
      <w:r w:rsidRPr="00670044">
        <w:rPr>
          <w:color w:val="auto"/>
          <w:u w:color="ED220B"/>
        </w:rPr>
        <w:t>činnost</w:t>
      </w:r>
      <w:proofErr w:type="spellEnd"/>
      <w:r w:rsidRPr="00670044">
        <w:rPr>
          <w:color w:val="auto"/>
          <w:u w:color="ED220B"/>
        </w:rPr>
        <w:t xml:space="preserve">̌ a rozhodovanie </w:t>
      </w:r>
      <w:proofErr w:type="spellStart"/>
      <w:r w:rsidRPr="00670044">
        <w:rPr>
          <w:color w:val="auto"/>
          <w:u w:color="ED220B"/>
        </w:rPr>
        <w:t>odborných</w:t>
      </w:r>
      <w:proofErr w:type="spellEnd"/>
      <w:r w:rsidRPr="00670044">
        <w:rPr>
          <w:color w:val="auto"/>
          <w:u w:color="ED220B"/>
        </w:rPr>
        <w:t xml:space="preserve"> komisií a dozornej rady.</w:t>
      </w:r>
    </w:p>
    <w:p w14:paraId="5599D933" w14:textId="77777777" w:rsidR="00A521E7" w:rsidRPr="00670044" w:rsidRDefault="00A521E7">
      <w:pPr>
        <w:pStyle w:val="Telo"/>
        <w:spacing w:after="0" w:line="288" w:lineRule="auto"/>
        <w:ind w:right="283"/>
        <w:jc w:val="both"/>
        <w:rPr>
          <w:color w:val="auto"/>
          <w:u w:color="ED220B"/>
        </w:rPr>
      </w:pPr>
    </w:p>
    <w:p w14:paraId="0A2E5159" w14:textId="5BE30755" w:rsidR="00A521E7" w:rsidRPr="00670044" w:rsidRDefault="00764E81">
      <w:pPr>
        <w:pStyle w:val="Telo"/>
        <w:numPr>
          <w:ilvl w:val="0"/>
          <w:numId w:val="8"/>
        </w:numPr>
        <w:spacing w:after="0" w:line="288" w:lineRule="auto"/>
        <w:ind w:right="283"/>
        <w:jc w:val="both"/>
        <w:rPr>
          <w:color w:val="auto"/>
        </w:rPr>
      </w:pPr>
      <w:r w:rsidRPr="00670044">
        <w:rPr>
          <w:color w:val="auto"/>
          <w:u w:color="ED220B"/>
        </w:rPr>
        <w:t xml:space="preserve">Predseda </w:t>
      </w:r>
      <w:r w:rsidR="00993E75" w:rsidRPr="00670044">
        <w:rPr>
          <w:color w:val="auto"/>
          <w:u w:color="ED220B"/>
        </w:rPr>
        <w:t xml:space="preserve">správnej rady </w:t>
      </w:r>
      <w:r w:rsidRPr="00670044">
        <w:rPr>
          <w:color w:val="auto"/>
          <w:u w:color="ED220B"/>
        </w:rPr>
        <w:t xml:space="preserve">si </w:t>
      </w:r>
      <w:proofErr w:type="spellStart"/>
      <w:r w:rsidRPr="00670044">
        <w:rPr>
          <w:color w:val="auto"/>
          <w:u w:color="ED220B"/>
        </w:rPr>
        <w:t>môže</w:t>
      </w:r>
      <w:proofErr w:type="spellEnd"/>
      <w:r w:rsidRPr="00670044">
        <w:rPr>
          <w:color w:val="auto"/>
          <w:u w:color="ED220B"/>
        </w:rPr>
        <w:t xml:space="preserve"> v </w:t>
      </w:r>
      <w:proofErr w:type="spellStart"/>
      <w:r w:rsidRPr="00670044">
        <w:rPr>
          <w:color w:val="auto"/>
          <w:u w:color="ED220B"/>
        </w:rPr>
        <w:t>prípade</w:t>
      </w:r>
      <w:proofErr w:type="spellEnd"/>
      <w:r w:rsidRPr="00670044">
        <w:rPr>
          <w:color w:val="auto"/>
          <w:u w:color="ED220B"/>
        </w:rPr>
        <w:t xml:space="preserve"> potreby k </w:t>
      </w:r>
      <w:proofErr w:type="spellStart"/>
      <w:r w:rsidRPr="00670044">
        <w:rPr>
          <w:color w:val="auto"/>
          <w:u w:color="ED220B"/>
        </w:rPr>
        <w:t>prerokúvaným</w:t>
      </w:r>
      <w:proofErr w:type="spellEnd"/>
      <w:r w:rsidRPr="00670044">
        <w:rPr>
          <w:color w:val="auto"/>
          <w:u w:color="ED220B"/>
        </w:rPr>
        <w:t xml:space="preserve"> </w:t>
      </w:r>
      <w:proofErr w:type="spellStart"/>
      <w:r w:rsidRPr="00670044">
        <w:rPr>
          <w:color w:val="auto"/>
          <w:u w:color="ED220B"/>
        </w:rPr>
        <w:t>otázkam</w:t>
      </w:r>
      <w:proofErr w:type="spellEnd"/>
      <w:r w:rsidRPr="00670044">
        <w:rPr>
          <w:color w:val="auto"/>
          <w:u w:color="ED220B"/>
        </w:rPr>
        <w:t xml:space="preserve"> dať </w:t>
      </w:r>
      <w:proofErr w:type="spellStart"/>
      <w:r w:rsidRPr="00670044">
        <w:rPr>
          <w:color w:val="auto"/>
          <w:u w:color="ED220B"/>
        </w:rPr>
        <w:t>vypracovat</w:t>
      </w:r>
      <w:proofErr w:type="spellEnd"/>
      <w:r w:rsidRPr="00670044">
        <w:rPr>
          <w:color w:val="auto"/>
          <w:u w:color="ED220B"/>
        </w:rPr>
        <w:t>̌ odborné stanovisko.</w:t>
      </w:r>
    </w:p>
    <w:p w14:paraId="2DF37250" w14:textId="77777777" w:rsidR="00A521E7" w:rsidRPr="00670044" w:rsidRDefault="00A521E7">
      <w:pPr>
        <w:pStyle w:val="Telo"/>
        <w:spacing w:after="0" w:line="288" w:lineRule="auto"/>
        <w:ind w:right="283"/>
        <w:jc w:val="both"/>
        <w:rPr>
          <w:color w:val="auto"/>
          <w:u w:color="ED220B"/>
        </w:rPr>
      </w:pPr>
    </w:p>
    <w:p w14:paraId="6F753CA1" w14:textId="0E0C3812" w:rsidR="00A521E7" w:rsidRPr="00670044" w:rsidRDefault="00764E81">
      <w:pPr>
        <w:pStyle w:val="Telo"/>
        <w:numPr>
          <w:ilvl w:val="0"/>
          <w:numId w:val="8"/>
        </w:numPr>
        <w:spacing w:after="0" w:line="288" w:lineRule="auto"/>
        <w:ind w:right="283"/>
        <w:jc w:val="both"/>
        <w:rPr>
          <w:color w:val="auto"/>
        </w:rPr>
      </w:pPr>
      <w:r w:rsidRPr="00670044">
        <w:rPr>
          <w:color w:val="auto"/>
          <w:u w:color="ED220B"/>
        </w:rPr>
        <w:t>Funkcia predsedu</w:t>
      </w:r>
      <w:r w:rsidR="00993E75" w:rsidRPr="00670044">
        <w:rPr>
          <w:color w:val="auto"/>
          <w:u w:color="ED220B"/>
        </w:rPr>
        <w:t xml:space="preserve"> správnej rady</w:t>
      </w:r>
      <w:r w:rsidRPr="00670044">
        <w:rPr>
          <w:color w:val="auto"/>
          <w:u w:color="ED220B"/>
        </w:rPr>
        <w:t xml:space="preserve"> </w:t>
      </w:r>
      <w:proofErr w:type="spellStart"/>
      <w:r w:rsidRPr="00670044">
        <w:rPr>
          <w:color w:val="auto"/>
          <w:u w:color="ED220B"/>
        </w:rPr>
        <w:t>zanika</w:t>
      </w:r>
      <w:proofErr w:type="spellEnd"/>
      <w:r w:rsidRPr="00670044">
        <w:rPr>
          <w:color w:val="auto"/>
          <w:u w:color="ED220B"/>
        </w:rPr>
        <w:t>́:</w:t>
      </w:r>
    </w:p>
    <w:p w14:paraId="7FA3D6F5"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uplynutím funkčného obdobia,</w:t>
      </w:r>
    </w:p>
    <w:p w14:paraId="4B7A798D"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vzdaním sa funkcie; výkon funkcie člena správnej rady sa skončí dňom doručenia písomného oznámenia o vzdaní sa funkcie predsedovi vlády, ak v oznámení nie je uvedený neskorší deň,</w:t>
      </w:r>
    </w:p>
    <w:p w14:paraId="3495FC80"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odvolaním z funkcie; výkon funkcie člena správnej rady sa skončí dňom určeným v odvolaní z funkcie,</w:t>
      </w:r>
    </w:p>
    <w:p w14:paraId="79049203"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smrťou alebo vyhlásením za mŕtveho,</w:t>
      </w:r>
    </w:p>
    <w:p w14:paraId="3F628349"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stratou bezúhonnosti alebo</w:t>
      </w:r>
    </w:p>
    <w:p w14:paraId="41536DA6" w14:textId="77777777" w:rsidR="00A521E7" w:rsidRPr="00670044" w:rsidRDefault="00764E81">
      <w:pPr>
        <w:pStyle w:val="Telo"/>
        <w:numPr>
          <w:ilvl w:val="1"/>
          <w:numId w:val="8"/>
        </w:numPr>
        <w:spacing w:after="0" w:line="288" w:lineRule="auto"/>
        <w:ind w:right="283"/>
        <w:jc w:val="both"/>
        <w:rPr>
          <w:color w:val="auto"/>
        </w:rPr>
      </w:pPr>
      <w:r w:rsidRPr="00670044">
        <w:rPr>
          <w:color w:val="auto"/>
          <w:u w:color="ED220B"/>
        </w:rPr>
        <w:t>obmedzením spôsobilosti na právne úkony.</w:t>
      </w:r>
    </w:p>
    <w:p w14:paraId="38A242E3" w14:textId="77777777" w:rsidR="00A521E7" w:rsidRPr="00670044" w:rsidRDefault="00A521E7">
      <w:pPr>
        <w:pStyle w:val="Telo"/>
        <w:spacing w:after="0" w:line="288" w:lineRule="auto"/>
        <w:ind w:left="360" w:right="283"/>
        <w:jc w:val="both"/>
        <w:rPr>
          <w:color w:val="auto"/>
        </w:rPr>
      </w:pPr>
    </w:p>
    <w:p w14:paraId="43ECC02D" w14:textId="77777777" w:rsidR="00A521E7" w:rsidRPr="00670044" w:rsidRDefault="00A521E7">
      <w:pPr>
        <w:pStyle w:val="Telo"/>
        <w:spacing w:after="0" w:line="288" w:lineRule="auto"/>
        <w:ind w:left="360" w:right="283"/>
        <w:jc w:val="both"/>
        <w:rPr>
          <w:color w:val="auto"/>
        </w:rPr>
      </w:pPr>
    </w:p>
    <w:p w14:paraId="6C9563A6" w14:textId="77777777" w:rsidR="00A521E7" w:rsidRPr="00670044" w:rsidRDefault="00764E81">
      <w:pPr>
        <w:pStyle w:val="Telo"/>
        <w:spacing w:after="0" w:line="288" w:lineRule="auto"/>
        <w:ind w:right="283"/>
        <w:jc w:val="center"/>
        <w:rPr>
          <w:color w:val="auto"/>
        </w:rPr>
      </w:pPr>
      <w:r w:rsidRPr="00670044">
        <w:rPr>
          <w:b/>
          <w:bCs/>
          <w:color w:val="auto"/>
        </w:rPr>
        <w:t>ČLÁNOK VI</w:t>
      </w:r>
    </w:p>
    <w:p w14:paraId="3A1CC753" w14:textId="77777777" w:rsidR="00A521E7" w:rsidRPr="00670044" w:rsidRDefault="00764E81">
      <w:pPr>
        <w:pStyle w:val="Telo"/>
        <w:spacing w:after="0" w:line="288" w:lineRule="auto"/>
        <w:ind w:right="283"/>
        <w:jc w:val="center"/>
        <w:rPr>
          <w:b/>
          <w:bCs/>
          <w:color w:val="auto"/>
        </w:rPr>
      </w:pPr>
      <w:r w:rsidRPr="00670044">
        <w:rPr>
          <w:b/>
          <w:bCs/>
          <w:color w:val="auto"/>
        </w:rPr>
        <w:t>DOZORNÁ RADA</w:t>
      </w:r>
    </w:p>
    <w:p w14:paraId="7D1783E8" w14:textId="77777777" w:rsidR="00A521E7" w:rsidRPr="00670044" w:rsidRDefault="00A521E7">
      <w:pPr>
        <w:pStyle w:val="Telo"/>
        <w:spacing w:after="0" w:line="288" w:lineRule="auto"/>
        <w:ind w:right="283"/>
        <w:jc w:val="center"/>
        <w:rPr>
          <w:b/>
          <w:bCs/>
          <w:color w:val="auto"/>
        </w:rPr>
      </w:pPr>
    </w:p>
    <w:p w14:paraId="0A2C436F" w14:textId="77777777" w:rsidR="00A521E7" w:rsidRPr="00670044" w:rsidRDefault="00764E81">
      <w:pPr>
        <w:pStyle w:val="Telo"/>
        <w:numPr>
          <w:ilvl w:val="0"/>
          <w:numId w:val="10"/>
        </w:numPr>
        <w:spacing w:after="0" w:line="288" w:lineRule="auto"/>
        <w:ind w:right="283"/>
        <w:jc w:val="both"/>
        <w:rPr>
          <w:color w:val="auto"/>
        </w:rPr>
      </w:pPr>
      <w:r w:rsidRPr="00670044">
        <w:rPr>
          <w:color w:val="auto"/>
        </w:rPr>
        <w:t>Dozorná rada je kontrolným orgánom fondu.</w:t>
      </w:r>
    </w:p>
    <w:p w14:paraId="5F23BF61" w14:textId="77777777" w:rsidR="00A521E7" w:rsidRPr="00670044" w:rsidRDefault="00A521E7">
      <w:pPr>
        <w:pStyle w:val="Telo"/>
        <w:spacing w:after="0" w:line="288" w:lineRule="auto"/>
        <w:ind w:right="283"/>
        <w:jc w:val="both"/>
        <w:rPr>
          <w:color w:val="auto"/>
        </w:rPr>
      </w:pPr>
    </w:p>
    <w:p w14:paraId="7971E612"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Dozorná rada najmä:</w:t>
      </w:r>
    </w:p>
    <w:p w14:paraId="219427B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dohliada na dodržiavanie povinností fondu podľa právnych predpisov a vnútorných predpisov fondu,</w:t>
      </w:r>
    </w:p>
    <w:p w14:paraId="4BC475F7"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vykonáva kontrolu riadneho a účelného hospodárenia fondu, účelného rozdeľovania zdrojov fondu, použitia finančných prostriedkov a nakladania s majetkom fondu,</w:t>
      </w:r>
    </w:p>
    <w:p w14:paraId="4AEE6071"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vyjadruje stanovisko k návrhu rozpočtu, k účtovnej závierke a k výročnej správe fondu, ktoré predkladá správnej rade,</w:t>
      </w:r>
    </w:p>
    <w:p w14:paraId="35F6B57B"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vyjadruje stanovisko k nakladaniu s majetkom fondu pred rozhodnutím správnej rady,</w:t>
      </w:r>
    </w:p>
    <w:p w14:paraId="549CEEC6"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vyjadruje stanovisko k návrhom na odpísanie pohľadávok fondu alebo na trvalé upustenie od vymáhania pohľadávok fondu pred rozhodnutím správnej rady,</w:t>
      </w:r>
    </w:p>
    <w:p w14:paraId="2380F986"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oboznamuje správnu radu s výsledkami svojej činnosti a so svojimi zisteniami,</w:t>
      </w:r>
    </w:p>
    <w:p w14:paraId="25F14A1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podáva správnej rade návrhy na odstránenie zistených nedostatkov,</w:t>
      </w:r>
    </w:p>
    <w:p w14:paraId="34B542D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schvaľuje rokovací poriadok dozornej rady.</w:t>
      </w:r>
    </w:p>
    <w:p w14:paraId="28D1A85E" w14:textId="77777777" w:rsidR="00A521E7" w:rsidRPr="00670044" w:rsidRDefault="00A521E7">
      <w:pPr>
        <w:pStyle w:val="Telo"/>
        <w:spacing w:after="0" w:line="288" w:lineRule="auto"/>
        <w:ind w:right="283"/>
        <w:jc w:val="both"/>
        <w:rPr>
          <w:color w:val="auto"/>
        </w:rPr>
      </w:pPr>
    </w:p>
    <w:p w14:paraId="0E34E077"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p>
    <w:p w14:paraId="1D93DF31" w14:textId="77777777" w:rsidR="00A521E7" w:rsidRPr="00670044" w:rsidRDefault="00A521E7">
      <w:pPr>
        <w:pStyle w:val="Telo"/>
        <w:spacing w:after="0" w:line="288" w:lineRule="auto"/>
        <w:ind w:right="283"/>
        <w:jc w:val="both"/>
        <w:rPr>
          <w:color w:val="auto"/>
        </w:rPr>
      </w:pPr>
    </w:p>
    <w:p w14:paraId="4CE629D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Predseda dozornej rady sa zúčastňuje na zasadnutiach správnej rady a je oprávnený sa zúčastniť na zasadnutiach odborných komisií bez práva hlasovať.</w:t>
      </w:r>
    </w:p>
    <w:p w14:paraId="34E05BE0" w14:textId="77777777" w:rsidR="00A521E7" w:rsidRPr="00670044" w:rsidRDefault="00A521E7">
      <w:pPr>
        <w:pStyle w:val="Telo"/>
        <w:spacing w:after="0" w:line="288" w:lineRule="auto"/>
        <w:ind w:right="283"/>
        <w:jc w:val="both"/>
        <w:rPr>
          <w:color w:val="auto"/>
        </w:rPr>
      </w:pPr>
    </w:p>
    <w:p w14:paraId="1E316563"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Pri výkone svojej  funkcie má člen  dozornej  komisie práva a povinnosti ustanovené zákonom.</w:t>
      </w:r>
    </w:p>
    <w:p w14:paraId="680B459A" w14:textId="77777777" w:rsidR="00A521E7" w:rsidRPr="00670044" w:rsidRDefault="00A521E7">
      <w:pPr>
        <w:pStyle w:val="Telo"/>
        <w:spacing w:after="0" w:line="288" w:lineRule="auto"/>
        <w:ind w:right="283"/>
        <w:jc w:val="both"/>
        <w:rPr>
          <w:color w:val="auto"/>
        </w:rPr>
      </w:pPr>
    </w:p>
    <w:p w14:paraId="137A1F75"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Dozorná rada má 5 členov. Členov dozornej komisie vymenúva a odvoláva minister školstva, vedy, výskumu a športu Slovenskej republiky nasledovne:</w:t>
      </w:r>
    </w:p>
    <w:p w14:paraId="4F157E4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predsedu dozornej rady,</w:t>
      </w:r>
    </w:p>
    <w:p w14:paraId="069B5606"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dvoch členov dozornej rady,</w:t>
      </w:r>
    </w:p>
    <w:p w14:paraId="103FD5E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dozornej rady na návrh Slovenského paralympijského výboru,</w:t>
      </w:r>
    </w:p>
    <w:p w14:paraId="7BFEFCA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jedného člena dozornej rady na návrh Slovenského olympijského a športového výboru,</w:t>
      </w:r>
    </w:p>
    <w:p w14:paraId="0030644D" w14:textId="77777777" w:rsidR="00A521E7" w:rsidRPr="00670044" w:rsidRDefault="00A521E7">
      <w:pPr>
        <w:pStyle w:val="Telo"/>
        <w:spacing w:after="0" w:line="288" w:lineRule="auto"/>
        <w:ind w:right="283"/>
        <w:jc w:val="both"/>
        <w:rPr>
          <w:color w:val="auto"/>
        </w:rPr>
      </w:pPr>
    </w:p>
    <w:p w14:paraId="5B847D5E" w14:textId="77777777" w:rsidR="00A521E7" w:rsidRPr="00670044" w:rsidRDefault="00764E81">
      <w:pPr>
        <w:pStyle w:val="Telo"/>
        <w:spacing w:after="0" w:line="288" w:lineRule="auto"/>
        <w:ind w:left="360" w:right="283"/>
        <w:jc w:val="both"/>
        <w:rPr>
          <w:color w:val="auto"/>
        </w:rPr>
      </w:pPr>
      <w:r w:rsidRPr="00670044">
        <w:rPr>
          <w:color w:val="auto"/>
        </w:rPr>
        <w:t>alebo na návrh ministra školstva, vedy, výskumu a športu Slovenskej republiky, ak osoby oprávnené podávať návrh podľa písm. c) a d) v určenej lehote nepredložia návrhy na vymenovanie členov dozornej rady.</w:t>
      </w:r>
    </w:p>
    <w:p w14:paraId="04CA5D1D" w14:textId="77777777" w:rsidR="00A521E7" w:rsidRPr="00670044" w:rsidRDefault="00A521E7">
      <w:pPr>
        <w:pStyle w:val="Telo"/>
        <w:spacing w:after="0" w:line="288" w:lineRule="auto"/>
        <w:ind w:left="360" w:right="283"/>
        <w:jc w:val="both"/>
        <w:rPr>
          <w:color w:val="auto"/>
        </w:rPr>
      </w:pPr>
    </w:p>
    <w:p w14:paraId="6262DADB"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Za člena dozornej rady možno vymenovať fyzickú osobu, ktorá:</w:t>
      </w:r>
    </w:p>
    <w:p w14:paraId="0572DBA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spôsobilosť na právne úkony v plnom rozsahu,</w:t>
      </w:r>
    </w:p>
    <w:p w14:paraId="226246B4"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 bezúhonná,</w:t>
      </w:r>
    </w:p>
    <w:p w14:paraId="2F3F2C7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vysokoškolské vzdelanie druhého stupňa v študijnom odbore ekonómia, manažment alebo právo,</w:t>
      </w:r>
    </w:p>
    <w:p w14:paraId="259A09E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najmenej päťročnú odbornú prax v oblasti ekonómie, manažmentu alebo práva.</w:t>
      </w:r>
    </w:p>
    <w:p w14:paraId="217BBF7D" w14:textId="77777777" w:rsidR="00A521E7" w:rsidRPr="00670044" w:rsidRDefault="00A521E7">
      <w:pPr>
        <w:pStyle w:val="Telo"/>
        <w:spacing w:after="0" w:line="288" w:lineRule="auto"/>
        <w:ind w:right="283"/>
        <w:jc w:val="both"/>
        <w:rPr>
          <w:color w:val="auto"/>
        </w:rPr>
      </w:pPr>
    </w:p>
    <w:p w14:paraId="236DD197"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Členom dozornej rady nemôže byť:</w:t>
      </w:r>
    </w:p>
    <w:p w14:paraId="470E43A7"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prezident Slovenskej republiky,</w:t>
      </w:r>
    </w:p>
    <w:p w14:paraId="0946478C"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poslanec Národnej rady Slovenskej republiky,</w:t>
      </w:r>
    </w:p>
    <w:p w14:paraId="68336C3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člen vlády Slovenskej republiky,</w:t>
      </w:r>
    </w:p>
    <w:p w14:paraId="17CBA08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hlavný kontrolór športu,</w:t>
      </w:r>
    </w:p>
    <w:p w14:paraId="79DAEC87"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generálny tajomník služobného úradu Ministerstva školstva, vedy, výskumu a športu Slovenskej republiky</w:t>
      </w:r>
    </w:p>
    <w:p w14:paraId="5EB0F6CB"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predseda iného ústredného orgánu štátnej správy a jeho zástupcu,</w:t>
      </w:r>
    </w:p>
    <w:p w14:paraId="45F8BE69"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predseda a podpredseda Najvyššieho kontrolného úradu Slovenskej republiky,</w:t>
      </w:r>
    </w:p>
    <w:p w14:paraId="72AD94D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prokurátor,</w:t>
      </w:r>
    </w:p>
    <w:p w14:paraId="0834D082"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sudca,</w:t>
      </w:r>
    </w:p>
    <w:p w14:paraId="6D2FC631"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člen správnej rady,</w:t>
      </w:r>
    </w:p>
    <w:p w14:paraId="5CD34421"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člen odbornej komisie.</w:t>
      </w:r>
    </w:p>
    <w:p w14:paraId="2FE9896B" w14:textId="77777777" w:rsidR="00A521E7" w:rsidRPr="00670044" w:rsidRDefault="00A521E7">
      <w:pPr>
        <w:pStyle w:val="Telo"/>
        <w:spacing w:after="0" w:line="288" w:lineRule="auto"/>
        <w:ind w:right="283"/>
        <w:jc w:val="both"/>
        <w:rPr>
          <w:color w:val="auto"/>
        </w:rPr>
      </w:pPr>
    </w:p>
    <w:p w14:paraId="2D49A923"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Funkčné obdobie člena dozornej rade je 6 rokov. Funkčné obdobie člena dozornej rady sa začína dňom, ktorý nasleduje po zániku funkcie člena dozornej rady, na ktorého miesto bol vymenovaný, najskôr však dňom jeho vymenovania.</w:t>
      </w:r>
    </w:p>
    <w:p w14:paraId="7DEA6054" w14:textId="77777777" w:rsidR="00A521E7" w:rsidRPr="00670044" w:rsidRDefault="00A521E7">
      <w:pPr>
        <w:pStyle w:val="Telo"/>
        <w:spacing w:after="0" w:line="288" w:lineRule="auto"/>
        <w:ind w:right="283"/>
        <w:jc w:val="both"/>
        <w:rPr>
          <w:color w:val="auto"/>
        </w:rPr>
      </w:pPr>
    </w:p>
    <w:p w14:paraId="237E74B2"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Členstvo v dozornej rade nie je zastupiteľné.</w:t>
      </w:r>
    </w:p>
    <w:p w14:paraId="454FA602" w14:textId="77777777" w:rsidR="00A521E7" w:rsidRPr="00670044" w:rsidRDefault="00A521E7">
      <w:pPr>
        <w:pStyle w:val="Telo"/>
        <w:spacing w:after="0" w:line="288" w:lineRule="auto"/>
        <w:ind w:right="283"/>
        <w:jc w:val="both"/>
        <w:rPr>
          <w:color w:val="auto"/>
        </w:rPr>
      </w:pPr>
    </w:p>
    <w:p w14:paraId="1BA0704C"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Členstvo v dozornej rade sa skončí:</w:t>
      </w:r>
    </w:p>
    <w:p w14:paraId="7500D7B7"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uplynutím funkčného obdobia,</w:t>
      </w:r>
    </w:p>
    <w:p w14:paraId="3C608BF4"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vzdaním sa funkcie; výkon funkcie člena dozornej rady sa skončí dňom doručenia písomného oznámenia o vzdaní sa funkcie ministrovi školstva, vedy, výskumu a športu Slovenskej republiky, ak v oznámení nie je uvedený neskorší deň,</w:t>
      </w:r>
    </w:p>
    <w:p w14:paraId="5EE5EED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odvolaním z funkcie; výkon funkcie člena dozornej rady sa skončí dňom určeným v odvolaní z funkcie,</w:t>
      </w:r>
    </w:p>
    <w:p w14:paraId="3609DC0B"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smrťou alebo vyhlásením za mŕtveho,</w:t>
      </w:r>
    </w:p>
    <w:p w14:paraId="334B7594"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stratou bezúhonnosti alebo</w:t>
      </w:r>
    </w:p>
    <w:p w14:paraId="70EA7199"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obmedzením spôsobilosti na právne úkony.</w:t>
      </w:r>
    </w:p>
    <w:p w14:paraId="6D14FBAE" w14:textId="77777777" w:rsidR="00A521E7" w:rsidRPr="00670044" w:rsidRDefault="00A521E7">
      <w:pPr>
        <w:pStyle w:val="Telo"/>
        <w:spacing w:after="0" w:line="288" w:lineRule="auto"/>
        <w:ind w:right="283"/>
        <w:jc w:val="both"/>
        <w:rPr>
          <w:color w:val="auto"/>
        </w:rPr>
      </w:pPr>
    </w:p>
    <w:p w14:paraId="59084137"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Minister školstva, vedy, výskumu a športu Slovenskej republiky odvolá člena dozornej rady, ak:</w:t>
      </w:r>
    </w:p>
    <w:p w14:paraId="2CBAB053"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porušil závažným spôsobom tento zákon alebo vnútorné predpisy fondu alebo</w:t>
      </w:r>
    </w:p>
    <w:p w14:paraId="110B35B9"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lastRenderedPageBreak/>
        <w:t>vykonáva funkciu nezlučiteľnú s funkciou člena dozornej rady.</w:t>
      </w:r>
    </w:p>
    <w:p w14:paraId="7618BE50" w14:textId="77777777" w:rsidR="00A521E7" w:rsidRPr="00670044" w:rsidRDefault="00A521E7">
      <w:pPr>
        <w:pStyle w:val="Telo"/>
        <w:spacing w:after="0" w:line="288" w:lineRule="auto"/>
        <w:ind w:right="283"/>
        <w:jc w:val="both"/>
        <w:rPr>
          <w:color w:val="auto"/>
        </w:rPr>
      </w:pPr>
    </w:p>
    <w:p w14:paraId="2E4A078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Minister školstva, vedy, výskumu a športu Slovenskej republiky môže odvolať člena dozornej rady na návrh predsedu dozornej rady, ak sa člen dozornej rady nezúčastnil bez náležitého ospravedlnenia na troch po sebe nasledujúcich zasadnutiach dozornej rady.</w:t>
      </w:r>
    </w:p>
    <w:p w14:paraId="690FF200" w14:textId="77777777" w:rsidR="00A521E7" w:rsidRPr="00670044" w:rsidRDefault="00A521E7">
      <w:pPr>
        <w:pStyle w:val="Telo"/>
        <w:spacing w:after="0" w:line="288" w:lineRule="auto"/>
        <w:ind w:right="283"/>
        <w:jc w:val="both"/>
        <w:rPr>
          <w:color w:val="auto"/>
        </w:rPr>
      </w:pPr>
    </w:p>
    <w:p w14:paraId="23C3E50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Ak sa členstvo v dozornej rade skončí pred uplynutím funkčného obdobia, nový člen dozornej rady je vymenovaný na zvyšok funkčného obdobia toho člena dozornej rady, ktorého vo funkcii nahradil.</w:t>
      </w:r>
    </w:p>
    <w:p w14:paraId="2D36477D" w14:textId="77777777" w:rsidR="00A521E7" w:rsidRPr="00670044" w:rsidRDefault="00A521E7">
      <w:pPr>
        <w:pStyle w:val="Telo"/>
        <w:spacing w:after="0" w:line="288" w:lineRule="auto"/>
        <w:ind w:right="283"/>
        <w:jc w:val="both"/>
        <w:rPr>
          <w:color w:val="auto"/>
        </w:rPr>
      </w:pPr>
    </w:p>
    <w:p w14:paraId="16614940"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 dozornej rady vykonáva pre fond činnosť v pracovnoprávnom vzťahu podľa zák. č. 311/2001 Z. z. Zákonník práce v znení neskorších predpisov.</w:t>
      </w:r>
    </w:p>
    <w:p w14:paraId="2D43D0A0" w14:textId="77777777" w:rsidR="00A521E7" w:rsidRPr="00670044" w:rsidRDefault="00A521E7">
      <w:pPr>
        <w:pStyle w:val="Telo"/>
        <w:spacing w:after="0" w:line="288" w:lineRule="auto"/>
        <w:ind w:right="283"/>
        <w:jc w:val="both"/>
        <w:rPr>
          <w:color w:val="auto"/>
        </w:rPr>
      </w:pPr>
    </w:p>
    <w:p w14:paraId="1DA762B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Dozorná rada je schopná uznášať sa, ak je prítomná nadpolovičná väčšina všetkých členov dozornej rady.</w:t>
      </w:r>
    </w:p>
    <w:p w14:paraId="3981EE9A" w14:textId="77777777" w:rsidR="00A521E7" w:rsidRPr="00670044" w:rsidRDefault="00A521E7">
      <w:pPr>
        <w:pStyle w:val="Telo"/>
        <w:spacing w:after="0" w:line="288" w:lineRule="auto"/>
        <w:ind w:right="283"/>
        <w:jc w:val="both"/>
        <w:rPr>
          <w:color w:val="auto"/>
        </w:rPr>
      </w:pPr>
    </w:p>
    <w:p w14:paraId="48AB5CA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Dozorná rada rozhoduje uznesením. Na prijatie uznesenia dozornej rady je potrebný súhlas nadpolovičnej väčšiny prítomných členov dozornej rady. </w:t>
      </w:r>
    </w:p>
    <w:p w14:paraId="710ED3FA" w14:textId="77777777" w:rsidR="00A521E7" w:rsidRPr="00670044" w:rsidRDefault="00A521E7">
      <w:pPr>
        <w:pStyle w:val="Telo"/>
        <w:spacing w:after="0" w:line="288" w:lineRule="auto"/>
        <w:ind w:right="283"/>
        <w:jc w:val="both"/>
        <w:rPr>
          <w:color w:val="auto"/>
        </w:rPr>
      </w:pPr>
    </w:p>
    <w:p w14:paraId="60E6FF13" w14:textId="5753589D"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Zasadnutie dozornej rady zvoláva predseda dozornej rady podľa potreby, najmenej </w:t>
      </w:r>
      <w:r w:rsidR="004F0798" w:rsidRPr="00670044">
        <w:rPr>
          <w:color w:val="auto"/>
        </w:rPr>
        <w:t>dva krát</w:t>
      </w:r>
      <w:r w:rsidRPr="00670044">
        <w:rPr>
          <w:color w:val="auto"/>
        </w:rPr>
        <w:t xml:space="preserve"> raz za rok. Predseda dozornej rady je povinný zvolať zasadnutie dozornej rady, ak o to požiadajú najmenej dvaja členovia dozornej rady alebo predseda správnej rady.</w:t>
      </w:r>
    </w:p>
    <w:p w14:paraId="18D4736A" w14:textId="77777777" w:rsidR="00A521E7" w:rsidRPr="00670044" w:rsidRDefault="00A521E7">
      <w:pPr>
        <w:pStyle w:val="Telo"/>
        <w:spacing w:after="0" w:line="288" w:lineRule="auto"/>
        <w:ind w:right="283"/>
        <w:jc w:val="both"/>
        <w:rPr>
          <w:color w:val="auto"/>
        </w:rPr>
      </w:pPr>
    </w:p>
    <w:p w14:paraId="295C787C"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Rokovanie dozornej rady riadi predseda dozornej rady a v čase jeho neprítomnosti ním poverený  člen dozornej rady.</w:t>
      </w:r>
    </w:p>
    <w:p w14:paraId="5B86F1C1" w14:textId="77777777" w:rsidR="00A521E7" w:rsidRPr="00670044" w:rsidRDefault="00A521E7">
      <w:pPr>
        <w:pStyle w:val="Telo"/>
        <w:spacing w:after="0" w:line="288" w:lineRule="auto"/>
        <w:ind w:right="283"/>
        <w:jc w:val="both"/>
        <w:rPr>
          <w:color w:val="auto"/>
        </w:rPr>
      </w:pPr>
    </w:p>
    <w:p w14:paraId="62F5689B"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Zasadnutie dozornej  rady je spravidla neverejné, ak dozorná rada nerozhodla, že jej zasadnutie je verejné.</w:t>
      </w:r>
    </w:p>
    <w:p w14:paraId="7BBAE6EF" w14:textId="77777777" w:rsidR="00A521E7" w:rsidRPr="00670044" w:rsidRDefault="00A521E7">
      <w:pPr>
        <w:pStyle w:val="Telo"/>
        <w:spacing w:after="0" w:line="288" w:lineRule="auto"/>
        <w:ind w:right="283"/>
        <w:jc w:val="both"/>
        <w:rPr>
          <w:color w:val="auto"/>
        </w:rPr>
      </w:pPr>
    </w:p>
    <w:p w14:paraId="4C3A5CDA" w14:textId="77777777" w:rsidR="00A521E7" w:rsidRPr="00670044" w:rsidRDefault="00764E81" w:rsidP="00670044">
      <w:pPr>
        <w:pStyle w:val="Telo"/>
        <w:numPr>
          <w:ilvl w:val="0"/>
          <w:numId w:val="8"/>
        </w:numPr>
        <w:spacing w:after="0" w:line="288" w:lineRule="auto"/>
        <w:ind w:right="283"/>
        <w:jc w:val="center"/>
        <w:rPr>
          <w:color w:val="auto"/>
        </w:rPr>
      </w:pPr>
      <w:r w:rsidRPr="00670044">
        <w:rPr>
          <w:color w:val="auto"/>
        </w:rPr>
        <w:t>Z každého rokovania dozornej rady sa vyhotovuje zápis.</w:t>
      </w:r>
    </w:p>
    <w:p w14:paraId="7609051D" w14:textId="77777777" w:rsidR="00A521E7" w:rsidRPr="00670044" w:rsidRDefault="00A521E7">
      <w:pPr>
        <w:pStyle w:val="Telo"/>
        <w:spacing w:after="0" w:line="288" w:lineRule="auto"/>
        <w:ind w:right="283"/>
        <w:jc w:val="both"/>
        <w:rPr>
          <w:color w:val="auto"/>
        </w:rPr>
      </w:pPr>
    </w:p>
    <w:p w14:paraId="53161548"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Podrobnosti o zasadnutí, rokovaní a rozhodovaní dozornej rady upravuje rokovací poriadok dozornej rady.</w:t>
      </w:r>
    </w:p>
    <w:p w14:paraId="113B4CCA" w14:textId="77777777" w:rsidR="00A521E7" w:rsidRPr="00670044" w:rsidRDefault="00A521E7">
      <w:pPr>
        <w:pStyle w:val="Telo"/>
        <w:spacing w:after="0" w:line="288" w:lineRule="auto"/>
        <w:ind w:right="283"/>
        <w:jc w:val="both"/>
        <w:rPr>
          <w:color w:val="auto"/>
        </w:rPr>
      </w:pPr>
    </w:p>
    <w:p w14:paraId="2AFDAEDC" w14:textId="77777777" w:rsidR="00A521E7" w:rsidRPr="00670044" w:rsidRDefault="00A521E7">
      <w:pPr>
        <w:pStyle w:val="Telo"/>
        <w:spacing w:after="0" w:line="288" w:lineRule="auto"/>
        <w:ind w:right="283"/>
        <w:jc w:val="both"/>
        <w:rPr>
          <w:color w:val="auto"/>
        </w:rPr>
      </w:pPr>
    </w:p>
    <w:p w14:paraId="612A00B7" w14:textId="77777777" w:rsidR="00A521E7" w:rsidRPr="00670044" w:rsidRDefault="00764E81">
      <w:pPr>
        <w:pStyle w:val="Telo"/>
        <w:spacing w:after="0" w:line="288" w:lineRule="auto"/>
        <w:ind w:right="283"/>
        <w:jc w:val="center"/>
        <w:rPr>
          <w:b/>
          <w:bCs/>
          <w:color w:val="auto"/>
        </w:rPr>
      </w:pPr>
      <w:r w:rsidRPr="00670044">
        <w:rPr>
          <w:b/>
          <w:bCs/>
          <w:color w:val="auto"/>
        </w:rPr>
        <w:t>ČLÁNOK VII</w:t>
      </w:r>
    </w:p>
    <w:p w14:paraId="236A61AC" w14:textId="77777777" w:rsidR="00A521E7" w:rsidRPr="00670044" w:rsidRDefault="00764E81">
      <w:pPr>
        <w:pStyle w:val="Telo"/>
        <w:spacing w:after="0" w:line="288" w:lineRule="auto"/>
        <w:ind w:right="283"/>
        <w:jc w:val="center"/>
        <w:rPr>
          <w:color w:val="auto"/>
        </w:rPr>
      </w:pPr>
      <w:r w:rsidRPr="00670044">
        <w:rPr>
          <w:b/>
          <w:bCs/>
          <w:color w:val="auto"/>
        </w:rPr>
        <w:t>ODBORNÉ KOMISIE</w:t>
      </w:r>
    </w:p>
    <w:p w14:paraId="4331BA42" w14:textId="77777777" w:rsidR="00A521E7" w:rsidRPr="00670044" w:rsidRDefault="00A521E7">
      <w:pPr>
        <w:pStyle w:val="Telo"/>
        <w:spacing w:after="0" w:line="288" w:lineRule="auto"/>
        <w:ind w:right="283"/>
        <w:jc w:val="both"/>
        <w:rPr>
          <w:color w:val="auto"/>
        </w:rPr>
      </w:pPr>
    </w:p>
    <w:p w14:paraId="65C34759" w14:textId="77777777" w:rsidR="00A521E7" w:rsidRPr="00670044" w:rsidRDefault="00764E81">
      <w:pPr>
        <w:pStyle w:val="Telo"/>
        <w:numPr>
          <w:ilvl w:val="0"/>
          <w:numId w:val="11"/>
        </w:numPr>
        <w:spacing w:after="0" w:line="288" w:lineRule="auto"/>
        <w:ind w:right="283"/>
        <w:jc w:val="both"/>
        <w:rPr>
          <w:color w:val="auto"/>
        </w:rPr>
      </w:pPr>
      <w:r w:rsidRPr="00670044">
        <w:rPr>
          <w:color w:val="auto"/>
        </w:rPr>
        <w:t>Na posudzovanie žiadostí (projektov) správna rada zriaďuje odborné komisie podľa zamerania účelu podpory a rozvoja športu.</w:t>
      </w:r>
    </w:p>
    <w:p w14:paraId="62F5C753" w14:textId="5532DB83" w:rsidR="00A521E7" w:rsidRPr="00670044" w:rsidRDefault="00764E81" w:rsidP="00670044">
      <w:pPr>
        <w:pStyle w:val="Telo"/>
        <w:numPr>
          <w:ilvl w:val="0"/>
          <w:numId w:val="8"/>
        </w:numPr>
        <w:spacing w:after="0" w:line="288" w:lineRule="auto"/>
        <w:ind w:right="283"/>
        <w:jc w:val="both"/>
        <w:rPr>
          <w:color w:val="auto"/>
        </w:rPr>
      </w:pPr>
      <w:r w:rsidRPr="00C77D96">
        <w:lastRenderedPageBreak/>
        <w:t>Odborné komisie posudzujú žiadosti a odporúčajú správnej rade podporu projektov vrátane výšky príspevku, ktorý má byť poskytnutý na konkrétny projekt.</w:t>
      </w:r>
    </w:p>
    <w:p w14:paraId="57867EA1" w14:textId="1B1C1778" w:rsidR="00A521E7" w:rsidRPr="00670044" w:rsidRDefault="00764E81" w:rsidP="00670044">
      <w:pPr>
        <w:pStyle w:val="Telo"/>
        <w:numPr>
          <w:ilvl w:val="0"/>
          <w:numId w:val="8"/>
        </w:numPr>
        <w:spacing w:after="0" w:line="288" w:lineRule="auto"/>
        <w:ind w:right="283"/>
        <w:jc w:val="both"/>
        <w:rPr>
          <w:color w:val="auto"/>
        </w:rPr>
      </w:pPr>
      <w:r w:rsidRPr="00C77D96">
        <w:t>Odborné komisie predkladajú správnej rade priority podpory športu v oblasti svojho pôsobenia na príslušný kalendárny rok a spolupracujú pri príprave výziev.</w:t>
      </w:r>
    </w:p>
    <w:p w14:paraId="5DB4CD10" w14:textId="50CD3D3B" w:rsidR="00A521E7" w:rsidRPr="00670044" w:rsidRDefault="00764E81">
      <w:pPr>
        <w:pStyle w:val="Telo"/>
        <w:numPr>
          <w:ilvl w:val="0"/>
          <w:numId w:val="8"/>
        </w:numPr>
        <w:spacing w:after="0" w:line="288" w:lineRule="auto"/>
        <w:ind w:right="283"/>
        <w:jc w:val="both"/>
        <w:rPr>
          <w:color w:val="auto"/>
        </w:rPr>
      </w:pPr>
      <w:r w:rsidRPr="00670044">
        <w:rPr>
          <w:color w:val="auto"/>
        </w:rPr>
        <w:t>Podrobnosti o zasadnutiach a rokovaní odborných komisií upravujú rokovacie poriadky jednotlivých odborných komisií.</w:t>
      </w:r>
    </w:p>
    <w:p w14:paraId="382BE43E" w14:textId="1FBD1922" w:rsidR="00A521E7" w:rsidRPr="00670044" w:rsidRDefault="00764E81" w:rsidP="00670044">
      <w:pPr>
        <w:pStyle w:val="Telo"/>
        <w:numPr>
          <w:ilvl w:val="0"/>
          <w:numId w:val="8"/>
        </w:numPr>
        <w:spacing w:after="0" w:line="288" w:lineRule="auto"/>
        <w:ind w:right="283"/>
        <w:jc w:val="both"/>
        <w:rPr>
          <w:color w:val="auto"/>
        </w:rPr>
      </w:pPr>
      <w:r w:rsidRPr="00C77D96">
        <w:t>Odborné komisie majú najmenej troch členov. Predsedom odbornej komisie je vždy člen správnej rady.</w:t>
      </w:r>
    </w:p>
    <w:p w14:paraId="559903E0" w14:textId="3479EC38" w:rsidR="00A521E7" w:rsidRPr="00670044" w:rsidRDefault="00764E81" w:rsidP="00670044">
      <w:pPr>
        <w:pStyle w:val="Telo"/>
        <w:numPr>
          <w:ilvl w:val="0"/>
          <w:numId w:val="8"/>
        </w:numPr>
        <w:spacing w:after="0" w:line="288" w:lineRule="auto"/>
        <w:ind w:right="283"/>
        <w:jc w:val="both"/>
        <w:rPr>
          <w:color w:val="auto"/>
        </w:rPr>
      </w:pPr>
      <w:r w:rsidRPr="00C77D96">
        <w:t>Členstvo v odbornej komisii nie je zastupiteľné.</w:t>
      </w:r>
    </w:p>
    <w:p w14:paraId="6A368AC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Za člena odbornej komisie môže byť vymenovaná fyzická osoba, ktorá</w:t>
      </w:r>
    </w:p>
    <w:p w14:paraId="4975FAE9"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najmenej trojročnú odbornú prax v oblasti športu,</w:t>
      </w:r>
    </w:p>
    <w:p w14:paraId="4E278C98"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má spôsobilosť na právne úkony v plnom rozsahu,</w:t>
      </w:r>
    </w:p>
    <w:p w14:paraId="5E4975C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je bezúhonná.</w:t>
      </w:r>
    </w:p>
    <w:p w14:paraId="4338A6AA" w14:textId="77777777" w:rsidR="00A521E7" w:rsidRPr="00670044" w:rsidRDefault="00A521E7">
      <w:pPr>
        <w:pStyle w:val="Telo"/>
        <w:spacing w:after="0" w:line="288" w:lineRule="auto"/>
        <w:ind w:right="283"/>
        <w:jc w:val="both"/>
        <w:rPr>
          <w:color w:val="auto"/>
        </w:rPr>
      </w:pPr>
    </w:p>
    <w:p w14:paraId="6F5EB14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Funkčné obdobie člena odbornej komisie je päť rokov. Funkčné obdobie člena odbornej komisie sa začína dňom, ktorý nasleduje po dni zániku funkcie člena odbornej komisie, na ktorého miesto bol vymenovaný, najskôr však dňom jeho vymenovania.</w:t>
      </w:r>
    </w:p>
    <w:p w14:paraId="1EC3013A" w14:textId="77777777" w:rsidR="00A521E7" w:rsidRPr="00670044" w:rsidRDefault="00A521E7">
      <w:pPr>
        <w:pStyle w:val="Telo"/>
        <w:spacing w:after="0" w:line="288" w:lineRule="auto"/>
        <w:ind w:right="283"/>
        <w:jc w:val="both"/>
        <w:rPr>
          <w:color w:val="auto"/>
        </w:rPr>
      </w:pPr>
    </w:p>
    <w:p w14:paraId="3A12D63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Funkcia člena odbornej komisie je nezlučiteľná s funkciou predsedu správnej rady a funkciou člena dozornej rady.</w:t>
      </w:r>
    </w:p>
    <w:p w14:paraId="7FB145D5" w14:textId="77777777" w:rsidR="00A521E7" w:rsidRPr="00670044" w:rsidRDefault="00A521E7">
      <w:pPr>
        <w:pStyle w:val="Telo"/>
        <w:spacing w:after="0" w:line="288" w:lineRule="auto"/>
        <w:ind w:right="283"/>
        <w:jc w:val="both"/>
        <w:rPr>
          <w:color w:val="auto"/>
        </w:rPr>
      </w:pPr>
    </w:p>
    <w:p w14:paraId="4ED1099E"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Funkcia člena odbornej komisie sa skončí:</w:t>
      </w:r>
    </w:p>
    <w:p w14:paraId="446ADB5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uplynutím funkčného obdobia,</w:t>
      </w:r>
    </w:p>
    <w:p w14:paraId="526EB7B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odvolaním z funkcie,</w:t>
      </w:r>
    </w:p>
    <w:p w14:paraId="7C8A7FAE"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vzdaním sa funkcie; členstvo zaniká dňom doručenia písomného oznámenia o vzdaní sa funkcie predsedovi správnej rady,</w:t>
      </w:r>
    </w:p>
    <w:p w14:paraId="685129C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smrťou alebo vyhlásením za mŕtveho,</w:t>
      </w:r>
    </w:p>
    <w:p w14:paraId="0CBB883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stratou bezúhonnosti alebo</w:t>
      </w:r>
    </w:p>
    <w:p w14:paraId="11646053"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obmedzením spôsobilosti na právne úkony.</w:t>
      </w:r>
    </w:p>
    <w:p w14:paraId="52CFFD2F" w14:textId="77777777" w:rsidR="00A521E7" w:rsidRPr="00670044" w:rsidRDefault="00A521E7">
      <w:pPr>
        <w:pStyle w:val="Telo"/>
        <w:spacing w:after="0" w:line="288" w:lineRule="auto"/>
        <w:ind w:right="283"/>
        <w:jc w:val="both"/>
        <w:rPr>
          <w:color w:val="auto"/>
        </w:rPr>
      </w:pPr>
    </w:p>
    <w:p w14:paraId="1030D44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Člena odbornej komisie môže správna rada odvolať aj bez uvedenia dôvodu.</w:t>
      </w:r>
    </w:p>
    <w:p w14:paraId="3C4CB0B0" w14:textId="77777777" w:rsidR="00A521E7" w:rsidRPr="00670044" w:rsidRDefault="00A521E7">
      <w:pPr>
        <w:pStyle w:val="Telo"/>
        <w:spacing w:after="0" w:line="288" w:lineRule="auto"/>
        <w:ind w:right="283"/>
        <w:jc w:val="both"/>
        <w:rPr>
          <w:color w:val="auto"/>
        </w:rPr>
      </w:pPr>
    </w:p>
    <w:p w14:paraId="6523244E" w14:textId="08C96673"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Člen </w:t>
      </w:r>
      <w:r w:rsidR="00685678" w:rsidRPr="00670044">
        <w:rPr>
          <w:color w:val="auto"/>
        </w:rPr>
        <w:t>odbornej komisie</w:t>
      </w:r>
      <w:r w:rsidRPr="00670044">
        <w:rPr>
          <w:color w:val="auto"/>
        </w:rPr>
        <w:t xml:space="preserve"> vykonáva pre fond činnosť v pracovnoprávnom vzťahu podľa zák. č. 311/2001 Z. z. Zákonník práce v znení neskorších predpisov.</w:t>
      </w:r>
    </w:p>
    <w:p w14:paraId="1034B269" w14:textId="77777777" w:rsidR="00A521E7" w:rsidRPr="00670044" w:rsidRDefault="00A521E7">
      <w:pPr>
        <w:pStyle w:val="Telo"/>
        <w:spacing w:after="0" w:line="288" w:lineRule="auto"/>
        <w:ind w:right="283"/>
        <w:jc w:val="both"/>
        <w:rPr>
          <w:color w:val="auto"/>
        </w:rPr>
      </w:pPr>
    </w:p>
    <w:p w14:paraId="50AD131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Odborná komisia je schopná uznášať sa, ak je prítomná nadpolovičná väčšina všetkých jej členov.</w:t>
      </w:r>
    </w:p>
    <w:p w14:paraId="1AC2A5B0" w14:textId="77777777" w:rsidR="00A521E7" w:rsidRPr="00670044" w:rsidRDefault="00A521E7">
      <w:pPr>
        <w:pStyle w:val="Telo"/>
        <w:spacing w:after="0" w:line="288" w:lineRule="auto"/>
        <w:ind w:right="283"/>
        <w:jc w:val="both"/>
        <w:rPr>
          <w:color w:val="auto"/>
        </w:rPr>
      </w:pPr>
    </w:p>
    <w:p w14:paraId="385B113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Odborná komisia rozhoduje uznesením. Na prijatie uznesenia odbornej komisie je potrebný súhlas nadpolovičnej väčšiny prítomných členov odbornej komisie. </w:t>
      </w:r>
    </w:p>
    <w:p w14:paraId="18B0B211" w14:textId="77777777" w:rsidR="00A521E7" w:rsidRPr="00670044" w:rsidRDefault="00A521E7">
      <w:pPr>
        <w:pStyle w:val="Telo"/>
        <w:spacing w:after="0" w:line="288" w:lineRule="auto"/>
        <w:ind w:right="283"/>
        <w:jc w:val="both"/>
        <w:rPr>
          <w:color w:val="auto"/>
        </w:rPr>
      </w:pPr>
    </w:p>
    <w:p w14:paraId="4DAC0167" w14:textId="326E34B8" w:rsidR="00A521E7" w:rsidRPr="00670044" w:rsidRDefault="00764E81">
      <w:pPr>
        <w:pStyle w:val="Telo"/>
        <w:numPr>
          <w:ilvl w:val="0"/>
          <w:numId w:val="8"/>
        </w:numPr>
        <w:spacing w:after="0" w:line="288" w:lineRule="auto"/>
        <w:ind w:right="283"/>
        <w:jc w:val="both"/>
        <w:rPr>
          <w:color w:val="auto"/>
        </w:rPr>
      </w:pPr>
      <w:r w:rsidRPr="00670044">
        <w:rPr>
          <w:color w:val="auto"/>
        </w:rPr>
        <w:lastRenderedPageBreak/>
        <w:t xml:space="preserve">Zasadnutie odbornej komisie zvoláva riadi predseda </w:t>
      </w:r>
      <w:bookmarkStart w:id="1" w:name="_DdeLink__362_1715719170"/>
      <w:r w:rsidRPr="00670044">
        <w:rPr>
          <w:color w:val="auto"/>
        </w:rPr>
        <w:t>odbornej komisie</w:t>
      </w:r>
      <w:bookmarkEnd w:id="1"/>
      <w:r w:rsidRPr="00670044">
        <w:rPr>
          <w:color w:val="auto"/>
        </w:rPr>
        <w:t xml:space="preserve"> a v čase jeho neprítomnosti ním poverený  člen odbornej komisie.</w:t>
      </w:r>
    </w:p>
    <w:p w14:paraId="48E94F42" w14:textId="0BCF0F4C" w:rsidR="00993E75" w:rsidRPr="00670044" w:rsidRDefault="00993E75" w:rsidP="00993E75">
      <w:pPr>
        <w:pStyle w:val="Telo"/>
        <w:spacing w:after="0" w:line="288" w:lineRule="auto"/>
        <w:ind w:right="283"/>
        <w:jc w:val="both"/>
        <w:rPr>
          <w:color w:val="auto"/>
        </w:rPr>
      </w:pPr>
    </w:p>
    <w:p w14:paraId="5ABEB458"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Z každého rokovania odbornej komisie sa vyhotovuje zápis.</w:t>
      </w:r>
    </w:p>
    <w:p w14:paraId="61196B55" w14:textId="77777777" w:rsidR="00A521E7" w:rsidRPr="00670044" w:rsidRDefault="00A521E7">
      <w:pPr>
        <w:pStyle w:val="Telo"/>
        <w:spacing w:after="0" w:line="288" w:lineRule="auto"/>
        <w:ind w:right="283"/>
        <w:jc w:val="both"/>
        <w:rPr>
          <w:color w:val="auto"/>
        </w:rPr>
      </w:pPr>
    </w:p>
    <w:p w14:paraId="27379424"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Podrobnosti o zasadnutí, rokovaní a rozhodovaní odbornej komisie upravuje rokovací poriadok odbornej komisie.</w:t>
      </w:r>
    </w:p>
    <w:p w14:paraId="1A3AF103" w14:textId="77777777" w:rsidR="00A521E7" w:rsidRPr="00670044" w:rsidRDefault="00764E81">
      <w:pPr>
        <w:pStyle w:val="Telo"/>
        <w:tabs>
          <w:tab w:val="left" w:pos="400"/>
        </w:tabs>
        <w:spacing w:after="0" w:line="288" w:lineRule="auto"/>
        <w:ind w:left="397" w:right="283" w:hanging="397"/>
        <w:jc w:val="center"/>
        <w:rPr>
          <w:color w:val="auto"/>
        </w:rPr>
      </w:pPr>
      <w:r w:rsidRPr="00670044">
        <w:rPr>
          <w:b/>
          <w:bCs/>
          <w:color w:val="auto"/>
        </w:rPr>
        <w:t>ČLÁNOK VIII</w:t>
      </w:r>
    </w:p>
    <w:p w14:paraId="623CC1F3" w14:textId="77777777" w:rsidR="00A521E7" w:rsidRPr="00670044" w:rsidRDefault="00764E81">
      <w:pPr>
        <w:pStyle w:val="Telo"/>
        <w:tabs>
          <w:tab w:val="left" w:pos="400"/>
        </w:tabs>
        <w:spacing w:after="0" w:line="288" w:lineRule="auto"/>
        <w:ind w:left="397" w:right="283" w:hanging="397"/>
        <w:jc w:val="center"/>
        <w:rPr>
          <w:b/>
          <w:bCs/>
          <w:color w:val="auto"/>
        </w:rPr>
      </w:pPr>
      <w:r w:rsidRPr="00670044">
        <w:rPr>
          <w:b/>
          <w:bCs/>
          <w:color w:val="auto"/>
        </w:rPr>
        <w:t>KANCELÁRIA</w:t>
      </w:r>
    </w:p>
    <w:p w14:paraId="4FE97A84" w14:textId="77777777" w:rsidR="00A521E7" w:rsidRPr="00670044" w:rsidRDefault="00A521E7">
      <w:pPr>
        <w:pStyle w:val="Telo"/>
        <w:tabs>
          <w:tab w:val="left" w:pos="400"/>
        </w:tabs>
        <w:spacing w:after="0" w:line="288" w:lineRule="auto"/>
        <w:ind w:left="397" w:right="283" w:hanging="397"/>
        <w:jc w:val="center"/>
        <w:rPr>
          <w:b/>
          <w:bCs/>
          <w:color w:val="auto"/>
        </w:rPr>
      </w:pPr>
    </w:p>
    <w:p w14:paraId="4B0E01BA" w14:textId="77777777" w:rsidR="00A521E7" w:rsidRPr="00670044" w:rsidRDefault="00764E81">
      <w:pPr>
        <w:pStyle w:val="Telo"/>
        <w:numPr>
          <w:ilvl w:val="0"/>
          <w:numId w:val="12"/>
        </w:numPr>
        <w:spacing w:after="0" w:line="288" w:lineRule="auto"/>
        <w:ind w:right="283"/>
        <w:jc w:val="both"/>
        <w:rPr>
          <w:color w:val="auto"/>
        </w:rPr>
      </w:pPr>
      <w:r w:rsidRPr="00670044">
        <w:rPr>
          <w:color w:val="auto"/>
        </w:rPr>
        <w:t>Kancelária  vykonáva  úlohy  spojené  s  organizačným,  personálnym, administratívnym a technickým zabezpečením činnosti fondu.</w:t>
      </w:r>
    </w:p>
    <w:p w14:paraId="73652C5C" w14:textId="77777777" w:rsidR="00A521E7" w:rsidRPr="00670044" w:rsidRDefault="00A521E7">
      <w:pPr>
        <w:pStyle w:val="Telo"/>
        <w:spacing w:after="0" w:line="288" w:lineRule="auto"/>
        <w:ind w:right="283"/>
        <w:jc w:val="both"/>
        <w:rPr>
          <w:color w:val="auto"/>
        </w:rPr>
      </w:pPr>
    </w:p>
    <w:p w14:paraId="0B63C5ED"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Kancelária najmä:</w:t>
      </w:r>
    </w:p>
    <w:p w14:paraId="0DACDC5C"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 xml:space="preserve">pripravuje podkladové materiály pre rokovania a rozhodnutia správnej alebo dozornej rady </w:t>
      </w:r>
    </w:p>
    <w:p w14:paraId="3B8E5EEF"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zabezpečuje administratívne a technické podmienky pre činnosť odborných komisií,</w:t>
      </w:r>
    </w:p>
    <w:p w14:paraId="5FDCC26D"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podieľa sa na administratívnom zabezpečení podpornej činnosti fondu, najmä pri skúmaní úplnosti predkladaných  žiadostí o finančné  prostriedky z fondu,</w:t>
      </w:r>
    </w:p>
    <w:p w14:paraId="331BB401" w14:textId="15B4023A" w:rsidR="00A521E7" w:rsidRPr="00670044" w:rsidRDefault="00764E81">
      <w:pPr>
        <w:pStyle w:val="Telo"/>
        <w:numPr>
          <w:ilvl w:val="1"/>
          <w:numId w:val="8"/>
        </w:numPr>
        <w:spacing w:after="0" w:line="288" w:lineRule="auto"/>
        <w:ind w:right="283"/>
        <w:jc w:val="both"/>
        <w:rPr>
          <w:color w:val="auto"/>
        </w:rPr>
      </w:pPr>
      <w:r w:rsidRPr="00670044">
        <w:rPr>
          <w:color w:val="auto"/>
        </w:rPr>
        <w:t>predkladá príslušnej odbornej komisii na posudzovanie</w:t>
      </w:r>
      <w:r w:rsidR="004C58C0" w:rsidRPr="00670044">
        <w:rPr>
          <w:color w:val="auto"/>
        </w:rPr>
        <w:t xml:space="preserve"> úplné žiadosti,</w:t>
      </w:r>
    </w:p>
    <w:p w14:paraId="48D54D20" w14:textId="337B6490" w:rsidR="00A521E7" w:rsidRPr="00670044" w:rsidRDefault="00764E81">
      <w:pPr>
        <w:pStyle w:val="Telo"/>
        <w:numPr>
          <w:ilvl w:val="1"/>
          <w:numId w:val="8"/>
        </w:numPr>
        <w:spacing w:after="0" w:line="288" w:lineRule="auto"/>
        <w:ind w:right="283"/>
        <w:jc w:val="both"/>
        <w:rPr>
          <w:color w:val="auto"/>
        </w:rPr>
      </w:pPr>
      <w:r w:rsidRPr="00670044">
        <w:rPr>
          <w:color w:val="auto"/>
        </w:rPr>
        <w:t xml:space="preserve">vykonáva administratívu spojenú s prijímaním </w:t>
      </w:r>
      <w:r w:rsidR="002C6A48" w:rsidRPr="00670044">
        <w:rPr>
          <w:color w:val="auto"/>
        </w:rPr>
        <w:t>finan</w:t>
      </w:r>
      <w:r w:rsidR="00574EEC" w:rsidRPr="00670044">
        <w:rPr>
          <w:color w:val="auto"/>
        </w:rPr>
        <w:t>č</w:t>
      </w:r>
      <w:r w:rsidR="002C6A48" w:rsidRPr="00670044">
        <w:rPr>
          <w:color w:val="auto"/>
        </w:rPr>
        <w:t>ných prostriedkov a ich poukazovaním ..</w:t>
      </w:r>
    </w:p>
    <w:p w14:paraId="39FC9865" w14:textId="77777777" w:rsidR="00A521E7" w:rsidRPr="00670044" w:rsidRDefault="00A521E7">
      <w:pPr>
        <w:pStyle w:val="Telo"/>
        <w:spacing w:after="0" w:line="288" w:lineRule="auto"/>
        <w:ind w:right="283"/>
        <w:jc w:val="both"/>
        <w:rPr>
          <w:color w:val="auto"/>
        </w:rPr>
      </w:pPr>
    </w:p>
    <w:p w14:paraId="2A6F376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Činnosť kancelárie riadi predseda správnej rady.</w:t>
      </w:r>
    </w:p>
    <w:p w14:paraId="07AC522B" w14:textId="77777777" w:rsidR="00A521E7" w:rsidRPr="00670044" w:rsidRDefault="00A521E7">
      <w:pPr>
        <w:pStyle w:val="Telo"/>
        <w:spacing w:after="0" w:line="288" w:lineRule="auto"/>
        <w:ind w:right="283"/>
        <w:jc w:val="both"/>
        <w:rPr>
          <w:color w:val="auto"/>
        </w:rPr>
      </w:pPr>
    </w:p>
    <w:p w14:paraId="78D8EB7F"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Podrobnosti o činnosti kancelárie ustanovuje Organizačný poriadok.</w:t>
      </w:r>
    </w:p>
    <w:p w14:paraId="34CF69F6" w14:textId="77777777" w:rsidR="00A521E7" w:rsidRPr="00670044" w:rsidRDefault="00A521E7">
      <w:pPr>
        <w:pStyle w:val="Telo"/>
        <w:tabs>
          <w:tab w:val="left" w:pos="570"/>
          <w:tab w:val="left" w:pos="910"/>
        </w:tabs>
        <w:spacing w:after="0" w:line="288" w:lineRule="auto"/>
        <w:ind w:left="454" w:right="283" w:hanging="340"/>
        <w:jc w:val="both"/>
        <w:rPr>
          <w:color w:val="auto"/>
        </w:rPr>
      </w:pPr>
    </w:p>
    <w:p w14:paraId="1420E1E7" w14:textId="77777777" w:rsidR="00A521E7" w:rsidRPr="00670044" w:rsidRDefault="00A521E7">
      <w:pPr>
        <w:pStyle w:val="Telo"/>
        <w:tabs>
          <w:tab w:val="left" w:pos="570"/>
          <w:tab w:val="left" w:pos="910"/>
        </w:tabs>
        <w:spacing w:after="0" w:line="288" w:lineRule="auto"/>
        <w:ind w:left="454" w:right="283" w:hanging="340"/>
        <w:jc w:val="both"/>
        <w:rPr>
          <w:color w:val="auto"/>
        </w:rPr>
      </w:pPr>
    </w:p>
    <w:p w14:paraId="4C872519" w14:textId="77777777" w:rsidR="00A521E7" w:rsidRPr="00670044" w:rsidRDefault="00764E81">
      <w:pPr>
        <w:pStyle w:val="Telo"/>
        <w:tabs>
          <w:tab w:val="left" w:pos="400"/>
        </w:tabs>
        <w:spacing w:after="0" w:line="288" w:lineRule="auto"/>
        <w:ind w:left="397" w:right="283" w:hanging="397"/>
        <w:jc w:val="center"/>
        <w:rPr>
          <w:color w:val="auto"/>
        </w:rPr>
      </w:pPr>
      <w:r w:rsidRPr="00670044">
        <w:rPr>
          <w:b/>
          <w:bCs/>
          <w:color w:val="auto"/>
        </w:rPr>
        <w:t>ČLÁNOK IX</w:t>
      </w:r>
    </w:p>
    <w:p w14:paraId="77A7032D" w14:textId="77777777" w:rsidR="00A521E7" w:rsidRPr="00670044" w:rsidRDefault="00764E81">
      <w:pPr>
        <w:pStyle w:val="Telo"/>
        <w:tabs>
          <w:tab w:val="left" w:pos="400"/>
        </w:tabs>
        <w:spacing w:after="0" w:line="288" w:lineRule="auto"/>
        <w:ind w:left="397" w:right="283" w:hanging="397"/>
        <w:jc w:val="center"/>
        <w:rPr>
          <w:b/>
          <w:bCs/>
          <w:color w:val="auto"/>
        </w:rPr>
      </w:pPr>
      <w:r w:rsidRPr="00670044">
        <w:rPr>
          <w:b/>
          <w:bCs/>
          <w:color w:val="auto"/>
        </w:rPr>
        <w:t>HOSPODÁRENIE FONDU</w:t>
      </w:r>
    </w:p>
    <w:p w14:paraId="5D31C00B" w14:textId="77777777" w:rsidR="00A521E7" w:rsidRPr="00670044" w:rsidRDefault="00A521E7">
      <w:pPr>
        <w:pStyle w:val="Telo"/>
        <w:spacing w:after="0" w:line="288" w:lineRule="auto"/>
        <w:ind w:right="283"/>
        <w:jc w:val="both"/>
        <w:rPr>
          <w:color w:val="auto"/>
        </w:rPr>
      </w:pPr>
    </w:p>
    <w:p w14:paraId="58A15903" w14:textId="77777777" w:rsidR="00A521E7" w:rsidRPr="00670044" w:rsidRDefault="00764E81">
      <w:pPr>
        <w:pStyle w:val="Telo"/>
        <w:numPr>
          <w:ilvl w:val="0"/>
          <w:numId w:val="13"/>
        </w:numPr>
        <w:spacing w:after="0" w:line="288" w:lineRule="auto"/>
        <w:ind w:right="283"/>
        <w:jc w:val="both"/>
        <w:rPr>
          <w:color w:val="auto"/>
        </w:rPr>
      </w:pPr>
      <w:r w:rsidRPr="00670044">
        <w:rPr>
          <w:color w:val="auto"/>
        </w:rPr>
        <w:t>Príjmy fondu tvoria:</w:t>
      </w:r>
    </w:p>
    <w:p w14:paraId="40E09AF6"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príspevok z rozpočtovej kapitoly Ministerstva školstva, vedy, výskumu a športu Slovenskej republiky,</w:t>
      </w:r>
    </w:p>
    <w:p w14:paraId="03A5A52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sankcie za porušenie zmluvných podmienok,</w:t>
      </w:r>
    </w:p>
    <w:p w14:paraId="04BDEEEA"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príjmy z úrokov,</w:t>
      </w:r>
    </w:p>
    <w:p w14:paraId="05833265" w14:textId="77777777" w:rsidR="00A521E7" w:rsidRPr="00670044" w:rsidRDefault="00764E81">
      <w:pPr>
        <w:pStyle w:val="Telo"/>
        <w:numPr>
          <w:ilvl w:val="1"/>
          <w:numId w:val="8"/>
        </w:numPr>
        <w:spacing w:after="0" w:line="288" w:lineRule="auto"/>
        <w:ind w:right="283"/>
        <w:jc w:val="both"/>
        <w:rPr>
          <w:color w:val="auto"/>
        </w:rPr>
      </w:pPr>
      <w:proofErr w:type="spellStart"/>
      <w:r w:rsidRPr="00670044">
        <w:rPr>
          <w:color w:val="auto"/>
        </w:rPr>
        <w:t>vratky</w:t>
      </w:r>
      <w:proofErr w:type="spellEnd"/>
      <w:r w:rsidRPr="00670044">
        <w:rPr>
          <w:color w:val="auto"/>
        </w:rPr>
        <w:t xml:space="preserve"> nepoužitých finančných prostriedkov alebo neoprávnene použitých finančných prostriedkov poskytnutých fondom,</w:t>
      </w:r>
    </w:p>
    <w:p w14:paraId="153106B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administratívne poplatky,</w:t>
      </w:r>
    </w:p>
    <w:p w14:paraId="14DA580B"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dary a príspevky od iných osôb,</w:t>
      </w:r>
    </w:p>
    <w:p w14:paraId="17706A20"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t>príjmy z vykonávania vzdelávacích aktivít a metodicko-poradenskej činností v oblasti športu,</w:t>
      </w:r>
    </w:p>
    <w:p w14:paraId="4EA41615" w14:textId="77777777" w:rsidR="00A521E7" w:rsidRPr="00670044" w:rsidRDefault="00764E81">
      <w:pPr>
        <w:pStyle w:val="Telo"/>
        <w:numPr>
          <w:ilvl w:val="1"/>
          <w:numId w:val="8"/>
        </w:numPr>
        <w:spacing w:after="0" w:line="288" w:lineRule="auto"/>
        <w:ind w:right="283"/>
        <w:jc w:val="both"/>
        <w:rPr>
          <w:color w:val="auto"/>
        </w:rPr>
      </w:pPr>
      <w:r w:rsidRPr="00670044">
        <w:rPr>
          <w:color w:val="auto"/>
        </w:rPr>
        <w:lastRenderedPageBreak/>
        <w:t>príjmy z podnikateľskej činnosti, ak fond</w:t>
      </w:r>
      <w:r w:rsidR="003628FA" w:rsidRPr="00670044">
        <w:rPr>
          <w:color w:val="auto"/>
        </w:rPr>
        <w:t xml:space="preserve"> podniká</w:t>
      </w:r>
      <w:r w:rsidRPr="00670044">
        <w:rPr>
          <w:color w:val="auto"/>
        </w:rPr>
        <w:t xml:space="preserve">, </w:t>
      </w:r>
    </w:p>
    <w:p w14:paraId="07EFEFE9" w14:textId="77777777" w:rsidR="00A521E7" w:rsidRPr="00670044" w:rsidRDefault="003628FA">
      <w:pPr>
        <w:pStyle w:val="Telo"/>
        <w:numPr>
          <w:ilvl w:val="1"/>
          <w:numId w:val="8"/>
        </w:numPr>
        <w:spacing w:after="0" w:line="288" w:lineRule="auto"/>
        <w:ind w:right="283"/>
        <w:jc w:val="both"/>
        <w:rPr>
          <w:color w:val="auto"/>
        </w:rPr>
      </w:pPr>
      <w:r w:rsidRPr="00670044">
        <w:rPr>
          <w:color w:val="auto"/>
        </w:rPr>
        <w:t>i</w:t>
      </w:r>
      <w:r w:rsidR="00764E81" w:rsidRPr="00670044">
        <w:rPr>
          <w:color w:val="auto"/>
        </w:rPr>
        <w:t>né príjmy.</w:t>
      </w:r>
    </w:p>
    <w:p w14:paraId="1AD36DAD" w14:textId="77777777" w:rsidR="00A521E7" w:rsidRPr="00670044" w:rsidRDefault="00A521E7">
      <w:pPr>
        <w:pStyle w:val="Telo"/>
        <w:spacing w:after="0" w:line="288" w:lineRule="auto"/>
        <w:ind w:right="283"/>
        <w:jc w:val="both"/>
        <w:rPr>
          <w:color w:val="auto"/>
        </w:rPr>
      </w:pPr>
    </w:p>
    <w:p w14:paraId="3C2349E2"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Fond  hospodári  s  príjmami v súlade  s ustanoveniami zákona a  ostatných právnych predpisov,  a  to na základe rozpočtu fondu  na príslušné rozpočtové obdobie, ktorým  je  kalendárny  rok. Ak v príslušnom rozpočtovom roku fond nepoužije všetky finančné prostriedky, môže nevyčerpaný zostatok finančných prostriedkov použiť v nasledujúcich rozpočtových rokoch. Fond zostavuje rozpočet príjmov a výdavkov najmenej na tri rozpočtové roky.  Rozpočet  fondu  schvaľuje správna rada  na základe  stanoviska dozornej rady.</w:t>
      </w:r>
    </w:p>
    <w:p w14:paraId="30D63A3F" w14:textId="206EAB80" w:rsidR="00A521E7" w:rsidRPr="00670044" w:rsidRDefault="00764E81">
      <w:pPr>
        <w:pStyle w:val="Telo"/>
        <w:numPr>
          <w:ilvl w:val="0"/>
          <w:numId w:val="8"/>
        </w:numPr>
        <w:spacing w:after="0" w:line="288" w:lineRule="auto"/>
        <w:ind w:right="283"/>
        <w:jc w:val="both"/>
        <w:rPr>
          <w:color w:val="auto"/>
        </w:rPr>
      </w:pPr>
      <w:r w:rsidRPr="00670044">
        <w:rPr>
          <w:color w:val="auto"/>
        </w:rPr>
        <w:t>Fond je povinný pri používaní prostriedkov zachovávať hospodárnosť</w:t>
      </w:r>
      <w:r w:rsidR="002E7E21" w:rsidRPr="00670044">
        <w:rPr>
          <w:color w:val="auto"/>
        </w:rPr>
        <w:t>, </w:t>
      </w:r>
      <w:r w:rsidRPr="00670044">
        <w:rPr>
          <w:color w:val="auto"/>
        </w:rPr>
        <w:t>efektívnosť</w:t>
      </w:r>
      <w:r w:rsidR="002E7E21" w:rsidRPr="00670044">
        <w:rPr>
          <w:color w:val="auto"/>
        </w:rPr>
        <w:t xml:space="preserve"> a účinnosť</w:t>
      </w:r>
      <w:r w:rsidRPr="00670044">
        <w:rPr>
          <w:color w:val="auto"/>
        </w:rPr>
        <w:t xml:space="preserve"> ich použitia. Finančné prostriedky môže fond používať len na účely podľa zákona. </w:t>
      </w:r>
    </w:p>
    <w:p w14:paraId="25853FE1" w14:textId="77777777" w:rsidR="00A521E7" w:rsidRPr="00670044" w:rsidRDefault="00A521E7">
      <w:pPr>
        <w:pStyle w:val="Telo"/>
        <w:spacing w:after="0" w:line="288" w:lineRule="auto"/>
        <w:ind w:right="283"/>
        <w:jc w:val="both"/>
        <w:rPr>
          <w:color w:val="auto"/>
        </w:rPr>
      </w:pPr>
    </w:p>
    <w:p w14:paraId="03F06F09"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Rozsah použitia finančných prostriedkov fondu na vlastnú prevádzku ustanovuje zákon.</w:t>
      </w:r>
    </w:p>
    <w:p w14:paraId="39E06D02" w14:textId="77777777" w:rsidR="00A521E7" w:rsidRPr="00670044" w:rsidRDefault="00A521E7">
      <w:pPr>
        <w:pStyle w:val="Telo"/>
        <w:spacing w:after="0" w:line="288" w:lineRule="auto"/>
        <w:ind w:right="283"/>
        <w:jc w:val="both"/>
        <w:rPr>
          <w:color w:val="auto"/>
        </w:rPr>
      </w:pPr>
    </w:p>
    <w:p w14:paraId="71C2BD2A" w14:textId="2DDE9D7A"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Fond vedie účtovníctvo v sústave podvojného účtovníctva v súlade s platnými právnymi predpismi  a  v  súlade  so  slovenskými  účtovnými štandardmi,  platnými  pre  účtovné jednotky, u ktorých  hlavným predmetom  činnosti  nie  je  podnikanie  (nezárobková organizácia). Fond vedie účtovníctvo </w:t>
      </w:r>
      <w:r w:rsidR="00676345" w:rsidRPr="00670044">
        <w:rPr>
          <w:color w:val="auto"/>
        </w:rPr>
        <w:t xml:space="preserve">analyticky </w:t>
      </w:r>
      <w:r w:rsidRPr="00670044">
        <w:rPr>
          <w:color w:val="auto"/>
        </w:rPr>
        <w:t xml:space="preserve">tak, aby </w:t>
      </w:r>
      <w:r w:rsidR="000700EE" w:rsidRPr="00670044">
        <w:rPr>
          <w:color w:val="auto"/>
        </w:rPr>
        <w:t>boli rozlíšené</w:t>
      </w:r>
      <w:r w:rsidRPr="00670044">
        <w:rPr>
          <w:color w:val="auto"/>
        </w:rPr>
        <w:t xml:space="preserve"> náklad</w:t>
      </w:r>
      <w:r w:rsidR="000700EE" w:rsidRPr="00670044">
        <w:rPr>
          <w:color w:val="auto"/>
        </w:rPr>
        <w:t>y a výnosy súvisiace</w:t>
      </w:r>
      <w:r w:rsidRPr="00670044">
        <w:rPr>
          <w:color w:val="auto"/>
        </w:rPr>
        <w:t xml:space="preserve"> s podpornou činnosťou </w:t>
      </w:r>
      <w:r w:rsidR="000700EE" w:rsidRPr="00670044">
        <w:rPr>
          <w:color w:val="auto"/>
        </w:rPr>
        <w:t xml:space="preserve">fondu </w:t>
      </w:r>
      <w:r w:rsidRPr="00670044">
        <w:rPr>
          <w:color w:val="auto"/>
        </w:rPr>
        <w:t>a prevádzkov</w:t>
      </w:r>
      <w:r w:rsidR="000700EE" w:rsidRPr="00670044">
        <w:rPr>
          <w:color w:val="auto"/>
        </w:rPr>
        <w:t>é</w:t>
      </w:r>
      <w:r w:rsidRPr="00670044">
        <w:rPr>
          <w:color w:val="auto"/>
        </w:rPr>
        <w:t xml:space="preserve"> náklad</w:t>
      </w:r>
      <w:r w:rsidR="000700EE" w:rsidRPr="00670044">
        <w:rPr>
          <w:color w:val="auto"/>
        </w:rPr>
        <w:t>y fondu</w:t>
      </w:r>
      <w:r w:rsidRPr="00670044">
        <w:rPr>
          <w:color w:val="auto"/>
        </w:rPr>
        <w:t>.</w:t>
      </w:r>
    </w:p>
    <w:p w14:paraId="56DFF37C" w14:textId="77777777" w:rsidR="00A521E7" w:rsidRPr="00670044" w:rsidRDefault="00A521E7">
      <w:pPr>
        <w:pStyle w:val="Telo"/>
        <w:spacing w:after="0" w:line="288" w:lineRule="auto"/>
        <w:ind w:right="283"/>
        <w:jc w:val="both"/>
        <w:rPr>
          <w:color w:val="auto"/>
        </w:rPr>
      </w:pPr>
    </w:p>
    <w:p w14:paraId="688CC65E"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Účtovná závierka a výročná správa musia byť overené audítorom a po schválení správnou radou  musia  byť  zverejnené  najneskôr  do  konca  šiesteho mesiaca  nasledujúceho účtovného roka. Účtovnú závierku, výročnú správu a správu audítora ukladá fond  do verejnej  časti  registra  účtovných  závierok  najneskôr  do  konca  šiesteho  mesiaca nasledujúceho po skončení účtovného obdobia, za ktoré sa účtovná závierka zostavuje.</w:t>
      </w:r>
    </w:p>
    <w:p w14:paraId="7BA2FAAF" w14:textId="77777777" w:rsidR="00A521E7" w:rsidRPr="00670044" w:rsidRDefault="00A521E7">
      <w:pPr>
        <w:pStyle w:val="Telo"/>
        <w:spacing w:after="0" w:line="288" w:lineRule="auto"/>
        <w:ind w:right="283"/>
        <w:jc w:val="both"/>
        <w:rPr>
          <w:color w:val="auto"/>
        </w:rPr>
      </w:pPr>
    </w:p>
    <w:p w14:paraId="3677F30D" w14:textId="0E97BDD0" w:rsidR="00A521E7" w:rsidRPr="00670044" w:rsidRDefault="00764E81">
      <w:pPr>
        <w:pStyle w:val="Telo"/>
        <w:numPr>
          <w:ilvl w:val="0"/>
          <w:numId w:val="8"/>
        </w:numPr>
        <w:spacing w:after="0" w:line="288" w:lineRule="auto"/>
        <w:ind w:right="283"/>
        <w:jc w:val="both"/>
        <w:rPr>
          <w:color w:val="auto"/>
        </w:rPr>
      </w:pPr>
      <w:r w:rsidRPr="00670044">
        <w:rPr>
          <w:color w:val="auto"/>
        </w:rPr>
        <w:t>Podmienky  nakladania  s majetkom  fondu upravuje zákon č. 176/2004 Z. z.  o nakladaní s majetkom  verejnoprávnych  inštitúcií  v znení neskorších  predpisov</w:t>
      </w:r>
      <w:r w:rsidR="00F159BB" w:rsidRPr="00670044">
        <w:rPr>
          <w:rFonts w:eastAsia="Times New Roman"/>
          <w:color w:val="070707"/>
          <w:kern w:val="36"/>
          <w:bdr w:val="none" w:sz="0" w:space="0" w:color="auto"/>
        </w:rPr>
        <w:t xml:space="preserve"> a o zmene zákona Národnej rady Slovenskej republiky č. 259/1993 Z. z. o Slovenskej lesníckej komore v znení zákona č. 464/2002 Z. z</w:t>
      </w:r>
      <w:r w:rsidRPr="00670044">
        <w:rPr>
          <w:color w:val="auto"/>
        </w:rPr>
        <w:t>.  Výnimky  môže ustanoviť zákon.</w:t>
      </w:r>
    </w:p>
    <w:p w14:paraId="32B40DB8" w14:textId="77777777" w:rsidR="00A521E7" w:rsidRPr="00670044" w:rsidRDefault="00A521E7">
      <w:pPr>
        <w:pStyle w:val="Telo"/>
        <w:spacing w:after="0" w:line="288" w:lineRule="auto"/>
        <w:ind w:right="283"/>
        <w:jc w:val="both"/>
        <w:rPr>
          <w:color w:val="auto"/>
        </w:rPr>
      </w:pPr>
    </w:p>
    <w:p w14:paraId="407F1712"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 xml:space="preserve">Hospodárenie s prostriedkami fondu podlieha kontrole v zmysle zákona č. 357/2015 Z. z. o finančnej kontrole a audite a o zmene a doplnení niektorých zákonov v znení neskorších predpisov. </w:t>
      </w:r>
    </w:p>
    <w:p w14:paraId="66A4F576" w14:textId="77777777" w:rsidR="00A521E7" w:rsidRPr="00670044" w:rsidRDefault="00A521E7">
      <w:pPr>
        <w:pStyle w:val="Telo"/>
        <w:spacing w:after="0" w:line="288" w:lineRule="auto"/>
        <w:ind w:right="283"/>
        <w:jc w:val="both"/>
        <w:rPr>
          <w:color w:val="auto"/>
        </w:rPr>
      </w:pPr>
    </w:p>
    <w:p w14:paraId="6169AD98" w14:textId="77777777" w:rsidR="00A521E7" w:rsidRPr="00670044" w:rsidRDefault="00A521E7">
      <w:pPr>
        <w:pStyle w:val="Telo"/>
        <w:spacing w:after="0" w:line="288" w:lineRule="auto"/>
        <w:ind w:right="283"/>
        <w:jc w:val="both"/>
        <w:rPr>
          <w:color w:val="auto"/>
        </w:rPr>
      </w:pPr>
    </w:p>
    <w:p w14:paraId="2E35987B" w14:textId="77777777" w:rsidR="003628FA" w:rsidRPr="00670044" w:rsidRDefault="003628FA">
      <w:pPr>
        <w:pStyle w:val="Telo"/>
        <w:spacing w:after="0" w:line="288" w:lineRule="auto"/>
        <w:ind w:right="283"/>
        <w:jc w:val="both"/>
        <w:rPr>
          <w:color w:val="auto"/>
        </w:rPr>
      </w:pPr>
    </w:p>
    <w:p w14:paraId="59276E9D" w14:textId="77777777" w:rsidR="003628FA" w:rsidRPr="00670044" w:rsidRDefault="003628FA">
      <w:pPr>
        <w:pStyle w:val="Telo"/>
        <w:spacing w:after="0" w:line="288" w:lineRule="auto"/>
        <w:ind w:right="283"/>
        <w:jc w:val="both"/>
        <w:rPr>
          <w:color w:val="auto"/>
        </w:rPr>
      </w:pPr>
    </w:p>
    <w:p w14:paraId="58CB6542" w14:textId="77777777" w:rsidR="003628FA" w:rsidRPr="00670044" w:rsidRDefault="003628FA">
      <w:pPr>
        <w:pStyle w:val="Telo"/>
        <w:spacing w:after="0" w:line="288" w:lineRule="auto"/>
        <w:ind w:right="283"/>
        <w:jc w:val="both"/>
        <w:rPr>
          <w:color w:val="auto"/>
        </w:rPr>
      </w:pPr>
    </w:p>
    <w:p w14:paraId="0DF88838" w14:textId="77777777" w:rsidR="003628FA" w:rsidRPr="00670044" w:rsidRDefault="003628FA">
      <w:pPr>
        <w:pStyle w:val="Telo"/>
        <w:spacing w:after="0" w:line="288" w:lineRule="auto"/>
        <w:ind w:right="283"/>
        <w:jc w:val="both"/>
        <w:rPr>
          <w:color w:val="auto"/>
        </w:rPr>
      </w:pPr>
    </w:p>
    <w:p w14:paraId="128E8DC2" w14:textId="77777777" w:rsidR="00A521E7" w:rsidRPr="00670044" w:rsidRDefault="00764E81">
      <w:pPr>
        <w:pStyle w:val="Telo"/>
        <w:spacing w:after="0" w:line="288" w:lineRule="auto"/>
        <w:ind w:right="283"/>
        <w:jc w:val="center"/>
        <w:rPr>
          <w:b/>
          <w:bCs/>
          <w:color w:val="auto"/>
        </w:rPr>
      </w:pPr>
      <w:r w:rsidRPr="00670044">
        <w:rPr>
          <w:b/>
          <w:bCs/>
          <w:color w:val="auto"/>
        </w:rPr>
        <w:t>ČLÁNOK X</w:t>
      </w:r>
    </w:p>
    <w:p w14:paraId="01E114E9" w14:textId="77777777" w:rsidR="00A521E7" w:rsidRPr="00670044" w:rsidRDefault="00764E81">
      <w:pPr>
        <w:pStyle w:val="Telo"/>
        <w:spacing w:after="0" w:line="288" w:lineRule="auto"/>
        <w:ind w:right="283"/>
        <w:jc w:val="center"/>
        <w:rPr>
          <w:b/>
          <w:bCs/>
          <w:color w:val="auto"/>
        </w:rPr>
      </w:pPr>
      <w:r w:rsidRPr="00670044">
        <w:rPr>
          <w:b/>
          <w:bCs/>
          <w:color w:val="auto"/>
        </w:rPr>
        <w:lastRenderedPageBreak/>
        <w:t>PRÍSTUP K INFORMÁCIÁM</w:t>
      </w:r>
    </w:p>
    <w:p w14:paraId="32EBE26C" w14:textId="77777777" w:rsidR="00A521E7" w:rsidRPr="00670044" w:rsidRDefault="00A521E7">
      <w:pPr>
        <w:pStyle w:val="Telo"/>
        <w:tabs>
          <w:tab w:val="left" w:pos="400"/>
        </w:tabs>
        <w:spacing w:after="0" w:line="288" w:lineRule="auto"/>
        <w:ind w:left="834" w:right="283"/>
        <w:jc w:val="center"/>
        <w:rPr>
          <w:b/>
          <w:bCs/>
          <w:color w:val="auto"/>
        </w:rPr>
      </w:pPr>
    </w:p>
    <w:p w14:paraId="1E5A106C" w14:textId="77777777" w:rsidR="00A521E7" w:rsidRPr="00670044" w:rsidRDefault="00764E81">
      <w:pPr>
        <w:pStyle w:val="Telo"/>
        <w:numPr>
          <w:ilvl w:val="0"/>
          <w:numId w:val="14"/>
        </w:numPr>
        <w:spacing w:after="0" w:line="288" w:lineRule="auto"/>
        <w:ind w:right="283"/>
        <w:jc w:val="both"/>
        <w:rPr>
          <w:color w:val="auto"/>
        </w:rPr>
      </w:pPr>
      <w:r w:rsidRPr="00670044">
        <w:rPr>
          <w:color w:val="auto"/>
        </w:rPr>
        <w:t>Fond sprístupňuje informácie verejnosti spôsobom a v rozsahu podľa zákona č. 211/2000 Z.   z. o slobodnom  prístupe  k informáciám  a o zmene   a doplnení  niektorých  zákonov v znení neskorších predpisov</w:t>
      </w:r>
      <w:r w:rsidR="004F0798" w:rsidRPr="00670044">
        <w:rPr>
          <w:color w:val="auto"/>
        </w:rPr>
        <w:t xml:space="preserve"> </w:t>
      </w:r>
      <w:r w:rsidRPr="00670044">
        <w:rPr>
          <w:color w:val="auto"/>
        </w:rPr>
        <w:t>a podľa Smernice fondu o vybavovaní žiadostí o poskytnutie informácie.</w:t>
      </w:r>
    </w:p>
    <w:p w14:paraId="0034B8C9" w14:textId="77777777" w:rsidR="00A521E7" w:rsidRPr="00670044" w:rsidRDefault="00A521E7">
      <w:pPr>
        <w:pStyle w:val="Telo"/>
        <w:spacing w:after="0" w:line="288" w:lineRule="auto"/>
        <w:ind w:right="283"/>
        <w:jc w:val="both"/>
        <w:rPr>
          <w:color w:val="auto"/>
        </w:rPr>
      </w:pPr>
    </w:p>
    <w:p w14:paraId="01A19751"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Verejnú dostupnosť vybraných materiálov zabezpečuje fond prostredníctvom webového sídla fondu.</w:t>
      </w:r>
    </w:p>
    <w:p w14:paraId="2F36BCEB" w14:textId="77777777" w:rsidR="00A521E7" w:rsidRPr="00670044" w:rsidRDefault="00A521E7">
      <w:pPr>
        <w:pStyle w:val="Telo"/>
        <w:spacing w:after="0" w:line="288" w:lineRule="auto"/>
        <w:ind w:right="283"/>
        <w:jc w:val="both"/>
        <w:rPr>
          <w:color w:val="auto"/>
        </w:rPr>
      </w:pPr>
    </w:p>
    <w:p w14:paraId="61FA57F3" w14:textId="77777777" w:rsidR="00A521E7" w:rsidRPr="00670044" w:rsidRDefault="00A521E7">
      <w:pPr>
        <w:pStyle w:val="Telo"/>
        <w:spacing w:after="0" w:line="288" w:lineRule="auto"/>
        <w:ind w:right="283"/>
        <w:jc w:val="both"/>
        <w:rPr>
          <w:color w:val="auto"/>
        </w:rPr>
      </w:pPr>
    </w:p>
    <w:p w14:paraId="5C0CFCDD" w14:textId="77777777" w:rsidR="00A521E7" w:rsidRPr="00670044" w:rsidRDefault="00764E81">
      <w:pPr>
        <w:pStyle w:val="Telo"/>
        <w:spacing w:after="0" w:line="288" w:lineRule="auto"/>
        <w:ind w:right="283"/>
        <w:jc w:val="center"/>
        <w:rPr>
          <w:b/>
          <w:bCs/>
          <w:color w:val="auto"/>
        </w:rPr>
      </w:pPr>
      <w:r w:rsidRPr="00670044">
        <w:rPr>
          <w:b/>
          <w:bCs/>
          <w:color w:val="auto"/>
        </w:rPr>
        <w:t>ČLÁNOK XI</w:t>
      </w:r>
    </w:p>
    <w:p w14:paraId="794D803A" w14:textId="77777777" w:rsidR="00A521E7" w:rsidRPr="00670044" w:rsidRDefault="00764E81">
      <w:pPr>
        <w:pStyle w:val="Telo"/>
        <w:spacing w:after="0" w:line="288" w:lineRule="auto"/>
        <w:ind w:right="283"/>
        <w:jc w:val="center"/>
        <w:rPr>
          <w:b/>
          <w:bCs/>
          <w:color w:val="auto"/>
        </w:rPr>
      </w:pPr>
      <w:r w:rsidRPr="00670044">
        <w:rPr>
          <w:b/>
          <w:bCs/>
          <w:color w:val="auto"/>
        </w:rPr>
        <w:t>ZÁVEREČNÉ USTANOVENIA</w:t>
      </w:r>
    </w:p>
    <w:p w14:paraId="2D3D1806" w14:textId="77777777" w:rsidR="00A521E7" w:rsidRPr="00670044" w:rsidRDefault="00A521E7">
      <w:pPr>
        <w:pStyle w:val="Telo"/>
        <w:tabs>
          <w:tab w:val="left" w:pos="400"/>
        </w:tabs>
        <w:spacing w:after="0" w:line="288" w:lineRule="auto"/>
        <w:ind w:left="834" w:right="283"/>
        <w:jc w:val="center"/>
        <w:rPr>
          <w:b/>
          <w:bCs/>
          <w:color w:val="auto"/>
        </w:rPr>
      </w:pPr>
    </w:p>
    <w:p w14:paraId="1BCF67D6" w14:textId="77777777" w:rsidR="00A521E7" w:rsidRPr="00670044" w:rsidRDefault="00764E81">
      <w:pPr>
        <w:pStyle w:val="Telo"/>
        <w:numPr>
          <w:ilvl w:val="0"/>
          <w:numId w:val="15"/>
        </w:numPr>
        <w:spacing w:after="0" w:line="288" w:lineRule="auto"/>
        <w:ind w:right="283"/>
        <w:jc w:val="both"/>
        <w:rPr>
          <w:color w:val="auto"/>
        </w:rPr>
      </w:pPr>
      <w:r w:rsidRPr="00670044">
        <w:rPr>
          <w:color w:val="auto"/>
        </w:rPr>
        <w:t>Na právne vzťahy neupravené týmto štatútom sa použijú ustanovenia zákona a ostatných príslušných platných právnych predpisov.</w:t>
      </w:r>
    </w:p>
    <w:p w14:paraId="7ECF456B" w14:textId="77777777" w:rsidR="00A521E7" w:rsidRPr="00670044" w:rsidRDefault="00A521E7">
      <w:pPr>
        <w:pStyle w:val="Telo"/>
        <w:spacing w:after="0" w:line="288" w:lineRule="auto"/>
        <w:ind w:right="283"/>
        <w:jc w:val="both"/>
        <w:rPr>
          <w:color w:val="auto"/>
        </w:rPr>
      </w:pPr>
    </w:p>
    <w:p w14:paraId="70A7216A"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Štatút možno meniť a dopĺňať len formou písomného dodatku, ktorý prijíma správna rada. Zmena štatútu je účinná okamihom schválenia správnou radou,  ak správna rada  neurčí  neskorší  termín účinnosti  tejto  zmeny. Predseda správnej rady v spolupráci s kanceláriou fondu bez zbytočného odkladu po nadobudnutí účinnosti zmien štatútu zabezpečí uverejnenie úplného znenia štatútu na webovom sídle fondu.</w:t>
      </w:r>
    </w:p>
    <w:p w14:paraId="56B9CFF9" w14:textId="77777777" w:rsidR="00A521E7" w:rsidRPr="00670044" w:rsidRDefault="00A521E7">
      <w:pPr>
        <w:pStyle w:val="Telo"/>
        <w:spacing w:after="0" w:line="288" w:lineRule="auto"/>
        <w:ind w:right="283"/>
        <w:jc w:val="both"/>
        <w:rPr>
          <w:color w:val="auto"/>
        </w:rPr>
      </w:pPr>
    </w:p>
    <w:p w14:paraId="316C7606"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Štatút je prístupný verejnosti v mieste sídla fondu a na webovom sídle fondu; zverejnenie štatútu, jeho dodatkov a platného úplného znenia štatútu zabezpečuje kancelária fondu.</w:t>
      </w:r>
    </w:p>
    <w:p w14:paraId="28F8939B" w14:textId="77777777" w:rsidR="00A521E7" w:rsidRPr="00670044" w:rsidRDefault="00A521E7">
      <w:pPr>
        <w:pStyle w:val="Telo"/>
        <w:spacing w:after="0" w:line="288" w:lineRule="auto"/>
        <w:ind w:right="283"/>
        <w:jc w:val="both"/>
        <w:rPr>
          <w:color w:val="auto"/>
        </w:rPr>
      </w:pPr>
    </w:p>
    <w:p w14:paraId="63436976" w14:textId="77777777" w:rsidR="00A521E7" w:rsidRPr="00670044" w:rsidRDefault="00764E81">
      <w:pPr>
        <w:pStyle w:val="Telo"/>
        <w:numPr>
          <w:ilvl w:val="0"/>
          <w:numId w:val="8"/>
        </w:numPr>
        <w:spacing w:after="0" w:line="288" w:lineRule="auto"/>
        <w:ind w:right="283"/>
        <w:jc w:val="both"/>
        <w:rPr>
          <w:color w:val="auto"/>
        </w:rPr>
      </w:pPr>
      <w:r w:rsidRPr="00670044">
        <w:rPr>
          <w:color w:val="auto"/>
        </w:rPr>
        <w:t>Tento štatút bol schválený správnou radou fondu 15 januára 2020 a týmto dňom nadobudol účinnosť.</w:t>
      </w:r>
    </w:p>
    <w:sectPr w:rsidR="00A521E7" w:rsidRPr="00670044" w:rsidSect="002B084A">
      <w:footerReference w:type="default" r:id="rId11"/>
      <w:pgSz w:w="11900" w:h="16840"/>
      <w:pgMar w:top="1417" w:right="1417" w:bottom="1956" w:left="1417" w:header="0"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1164A" w14:textId="77777777" w:rsidR="001C24DC" w:rsidRDefault="001C24DC">
      <w:r>
        <w:separator/>
      </w:r>
    </w:p>
  </w:endnote>
  <w:endnote w:type="continuationSeparator" w:id="0">
    <w:p w14:paraId="6EA5BFA4" w14:textId="77777777" w:rsidR="001C24DC" w:rsidRDefault="001C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8C11" w14:textId="24FD8268" w:rsidR="00A521E7" w:rsidRDefault="002B084A" w:rsidP="002B084A">
    <w:pPr>
      <w:pStyle w:val="Pta"/>
      <w:tabs>
        <w:tab w:val="clear" w:pos="9072"/>
        <w:tab w:val="right" w:pos="9046"/>
      </w:tabs>
      <w:jc w:val="center"/>
    </w:pPr>
    <w:r>
      <w:rPr>
        <w:sz w:val="16"/>
        <w:szCs w:val="16"/>
      </w:rPr>
      <w:t>s</w:t>
    </w:r>
    <w:r w:rsidR="00764E81">
      <w:rPr>
        <w:sz w:val="16"/>
        <w:szCs w:val="16"/>
      </w:rPr>
      <w:t xml:space="preserve">trana </w:t>
    </w:r>
    <w:r w:rsidR="00764E81">
      <w:rPr>
        <w:sz w:val="16"/>
        <w:szCs w:val="16"/>
      </w:rPr>
      <w:fldChar w:fldCharType="begin"/>
    </w:r>
    <w:r w:rsidR="00764E81">
      <w:rPr>
        <w:sz w:val="16"/>
        <w:szCs w:val="16"/>
      </w:rPr>
      <w:instrText xml:space="preserve"> PAGE </w:instrText>
    </w:r>
    <w:r w:rsidR="00764E81">
      <w:rPr>
        <w:sz w:val="16"/>
        <w:szCs w:val="16"/>
      </w:rPr>
      <w:fldChar w:fldCharType="separate"/>
    </w:r>
    <w:r w:rsidR="00673C7A">
      <w:rPr>
        <w:noProof/>
        <w:sz w:val="16"/>
        <w:szCs w:val="16"/>
      </w:rPr>
      <w:t>2</w:t>
    </w:r>
    <w:r w:rsidR="00764E81">
      <w:rPr>
        <w:sz w:val="16"/>
        <w:szCs w:val="16"/>
      </w:rPr>
      <w:fldChar w:fldCharType="end"/>
    </w:r>
    <w:r w:rsidR="00764E81">
      <w:rPr>
        <w:sz w:val="16"/>
        <w:szCs w:val="16"/>
      </w:rPr>
      <w:t xml:space="preserve"> z</w:t>
    </w:r>
    <w:r>
      <w:rPr>
        <w:sz w:val="16"/>
        <w:szCs w:val="16"/>
      </w:rPr>
      <w:t>o</w:t>
    </w:r>
    <w:r w:rsidR="00764E81">
      <w:rPr>
        <w:sz w:val="16"/>
        <w:szCs w:val="16"/>
      </w:rPr>
      <w:t> </w:t>
    </w:r>
    <w:r w:rsidR="00764E81">
      <w:rPr>
        <w:sz w:val="16"/>
        <w:szCs w:val="16"/>
      </w:rPr>
      <w:fldChar w:fldCharType="begin"/>
    </w:r>
    <w:r w:rsidR="00764E81">
      <w:rPr>
        <w:sz w:val="16"/>
        <w:szCs w:val="16"/>
      </w:rPr>
      <w:instrText xml:space="preserve"> NUMPAGES </w:instrText>
    </w:r>
    <w:r w:rsidR="00764E81">
      <w:rPr>
        <w:sz w:val="16"/>
        <w:szCs w:val="16"/>
      </w:rPr>
      <w:fldChar w:fldCharType="separate"/>
    </w:r>
    <w:r w:rsidR="00673C7A">
      <w:rPr>
        <w:noProof/>
        <w:sz w:val="16"/>
        <w:szCs w:val="16"/>
      </w:rPr>
      <w:t>16</w:t>
    </w:r>
    <w:r w:rsidR="00764E81">
      <w:rPr>
        <w:sz w:val="16"/>
        <w:szCs w:val="16"/>
      </w:rPr>
      <w:fldChar w:fldCharType="end"/>
    </w:r>
  </w:p>
  <w:p w14:paraId="54C4428A" w14:textId="77777777" w:rsidR="002B084A" w:rsidRDefault="002B0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FB71C" w14:textId="77777777" w:rsidR="001C24DC" w:rsidRDefault="001C24DC">
      <w:r>
        <w:separator/>
      </w:r>
    </w:p>
  </w:footnote>
  <w:footnote w:type="continuationSeparator" w:id="0">
    <w:p w14:paraId="71BC6473" w14:textId="77777777" w:rsidR="001C24DC" w:rsidRDefault="001C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0AA"/>
    <w:multiLevelType w:val="hybridMultilevel"/>
    <w:tmpl w:val="11FA0452"/>
    <w:numStyleLink w:val="Importovantl3"/>
  </w:abstractNum>
  <w:abstractNum w:abstractNumId="1" w15:restartNumberingAfterBreak="0">
    <w:nsid w:val="08100B75"/>
    <w:multiLevelType w:val="hybridMultilevel"/>
    <w:tmpl w:val="606EE68C"/>
    <w:numStyleLink w:val="Importovantl4"/>
  </w:abstractNum>
  <w:abstractNum w:abstractNumId="2" w15:restartNumberingAfterBreak="0">
    <w:nsid w:val="23BF05F3"/>
    <w:multiLevelType w:val="hybridMultilevel"/>
    <w:tmpl w:val="E38E7EE2"/>
    <w:styleLink w:val="Importovantl1"/>
    <w:lvl w:ilvl="0" w:tplc="0EC045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6846C2">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7BA7AAC">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8C8F98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91A9A5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F9A358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3FCAE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E0E378">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64EDA9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4E2EA9"/>
    <w:multiLevelType w:val="hybridMultilevel"/>
    <w:tmpl w:val="8154F3DE"/>
    <w:styleLink w:val="Importovantl2"/>
    <w:lvl w:ilvl="0" w:tplc="1FE86E1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D40BF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5E52C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314950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554D96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4FA986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538264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CAA1ED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F5083E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BA615A"/>
    <w:multiLevelType w:val="hybridMultilevel"/>
    <w:tmpl w:val="8154F3DE"/>
    <w:numStyleLink w:val="Importovantl2"/>
  </w:abstractNum>
  <w:abstractNum w:abstractNumId="5" w15:restartNumberingAfterBreak="0">
    <w:nsid w:val="36BA35A4"/>
    <w:multiLevelType w:val="hybridMultilevel"/>
    <w:tmpl w:val="11FA0452"/>
    <w:styleLink w:val="Importovantl3"/>
    <w:lvl w:ilvl="0" w:tplc="23A4BEF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086D92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EF90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92664B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2EE5FF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C12AB5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6521C8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7504D1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6B29E8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570AB3"/>
    <w:multiLevelType w:val="hybridMultilevel"/>
    <w:tmpl w:val="606EE68C"/>
    <w:styleLink w:val="Importovantl4"/>
    <w:lvl w:ilvl="0" w:tplc="37B2160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54B51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6884C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6B48DF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8A201F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5745B1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978540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EAA8A9E">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A2EB03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802C02"/>
    <w:multiLevelType w:val="hybridMultilevel"/>
    <w:tmpl w:val="E38E7EE2"/>
    <w:numStyleLink w:val="Importovantl1"/>
  </w:abstractNum>
  <w:num w:numId="1">
    <w:abstractNumId w:val="2"/>
  </w:num>
  <w:num w:numId="2">
    <w:abstractNumId w:val="7"/>
  </w:num>
  <w:num w:numId="3">
    <w:abstractNumId w:val="3"/>
  </w:num>
  <w:num w:numId="4">
    <w:abstractNumId w:val="4"/>
  </w:num>
  <w:num w:numId="5">
    <w:abstractNumId w:val="5"/>
  </w:num>
  <w:num w:numId="6">
    <w:abstractNumId w:val="0"/>
  </w:num>
  <w:num w:numId="7">
    <w:abstractNumId w:val="6"/>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E7"/>
    <w:rsid w:val="00005B14"/>
    <w:rsid w:val="000341C6"/>
    <w:rsid w:val="000377F0"/>
    <w:rsid w:val="000700EE"/>
    <w:rsid w:val="000C5869"/>
    <w:rsid w:val="000E5948"/>
    <w:rsid w:val="00123327"/>
    <w:rsid w:val="00150A37"/>
    <w:rsid w:val="00195470"/>
    <w:rsid w:val="001C24DC"/>
    <w:rsid w:val="00273DA5"/>
    <w:rsid w:val="002B084A"/>
    <w:rsid w:val="002C6A48"/>
    <w:rsid w:val="002E4457"/>
    <w:rsid w:val="002E7E21"/>
    <w:rsid w:val="00352AA1"/>
    <w:rsid w:val="0036038B"/>
    <w:rsid w:val="003628FA"/>
    <w:rsid w:val="00372847"/>
    <w:rsid w:val="003C5178"/>
    <w:rsid w:val="003D6A86"/>
    <w:rsid w:val="004C58C0"/>
    <w:rsid w:val="004D2ABE"/>
    <w:rsid w:val="004F0798"/>
    <w:rsid w:val="004F3B07"/>
    <w:rsid w:val="00520A19"/>
    <w:rsid w:val="00550323"/>
    <w:rsid w:val="00550EAE"/>
    <w:rsid w:val="00574EEC"/>
    <w:rsid w:val="005D3217"/>
    <w:rsid w:val="005E0339"/>
    <w:rsid w:val="005E38D9"/>
    <w:rsid w:val="005F02AB"/>
    <w:rsid w:val="00603C92"/>
    <w:rsid w:val="00624BC1"/>
    <w:rsid w:val="00651252"/>
    <w:rsid w:val="00670044"/>
    <w:rsid w:val="00673C7A"/>
    <w:rsid w:val="00676345"/>
    <w:rsid w:val="00685678"/>
    <w:rsid w:val="006A5031"/>
    <w:rsid w:val="006B3BE4"/>
    <w:rsid w:val="006B7B6E"/>
    <w:rsid w:val="00703B64"/>
    <w:rsid w:val="00737CB8"/>
    <w:rsid w:val="00763DA5"/>
    <w:rsid w:val="00764E81"/>
    <w:rsid w:val="0079273F"/>
    <w:rsid w:val="008101C6"/>
    <w:rsid w:val="00813398"/>
    <w:rsid w:val="00814558"/>
    <w:rsid w:val="00846C27"/>
    <w:rsid w:val="008C30F1"/>
    <w:rsid w:val="008F041A"/>
    <w:rsid w:val="00900BB7"/>
    <w:rsid w:val="00902BE2"/>
    <w:rsid w:val="009255DC"/>
    <w:rsid w:val="00981A37"/>
    <w:rsid w:val="00993E75"/>
    <w:rsid w:val="009C71E3"/>
    <w:rsid w:val="009D38E2"/>
    <w:rsid w:val="009E3571"/>
    <w:rsid w:val="00A521E7"/>
    <w:rsid w:val="00A82E5E"/>
    <w:rsid w:val="00A95B32"/>
    <w:rsid w:val="00AF3ECA"/>
    <w:rsid w:val="00B43E7A"/>
    <w:rsid w:val="00B634EC"/>
    <w:rsid w:val="00C6451B"/>
    <w:rsid w:val="00C65E54"/>
    <w:rsid w:val="00C66572"/>
    <w:rsid w:val="00C77D96"/>
    <w:rsid w:val="00CD3100"/>
    <w:rsid w:val="00D25905"/>
    <w:rsid w:val="00D41950"/>
    <w:rsid w:val="00D430EF"/>
    <w:rsid w:val="00D77F74"/>
    <w:rsid w:val="00E615BC"/>
    <w:rsid w:val="00EB44EF"/>
    <w:rsid w:val="00F159BB"/>
    <w:rsid w:val="00F16A9D"/>
    <w:rsid w:val="00F87F8B"/>
    <w:rsid w:val="00F9191D"/>
    <w:rsid w:val="00FC4E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B38D"/>
  <w15:docId w15:val="{5213BE5B-7C1B-491E-A48F-4C62EFA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sz w:val="24"/>
      <w:szCs w:val="24"/>
      <w:lang w:val="en-US" w:eastAsia="en-US"/>
    </w:rPr>
  </w:style>
  <w:style w:type="paragraph" w:styleId="Nadpis1">
    <w:name w:val="heading 1"/>
    <w:basedOn w:val="Normlny"/>
    <w:link w:val="Nadpis1Char"/>
    <w:uiPriority w:val="9"/>
    <w:qFormat/>
    <w:rsid w:val="008101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spacing w:after="160" w:line="259" w:lineRule="auto"/>
    </w:pPr>
    <w:rPr>
      <w:rFonts w:ascii="Calibri" w:eastAsia="Calibri" w:hAnsi="Calibri" w:cs="Calibri"/>
      <w:color w:val="000000"/>
      <w:sz w:val="22"/>
      <w:szCs w:val="22"/>
      <w:u w:color="000000"/>
    </w:rPr>
  </w:style>
  <w:style w:type="paragraph" w:customStyle="1" w:styleId="Telo">
    <w:name w:val="Telo"/>
    <w:pPr>
      <w:spacing w:after="160" w:line="259" w:lineRule="auto"/>
    </w:pPr>
    <w:rPr>
      <w:rFonts w:ascii="Calibri" w:eastAsia="Calibri" w:hAnsi="Calibri" w:cs="Calibri"/>
      <w:color w:val="000000"/>
      <w:sz w:val="22"/>
      <w:szCs w:val="22"/>
      <w:u w:color="000000"/>
    </w:rPr>
  </w:style>
  <w:style w:type="paragraph" w:styleId="Odsekzoznamu">
    <w:name w:val="List Paragraph"/>
    <w:pPr>
      <w:spacing w:after="159" w:line="259" w:lineRule="auto"/>
      <w:ind w:left="720"/>
    </w:pPr>
    <w:rPr>
      <w:rFonts w:ascii="Calibri" w:eastAsia="Calibri" w:hAnsi="Calibri" w:cs="Calibri"/>
      <w:color w:val="000000"/>
      <w:sz w:val="22"/>
      <w:szCs w:val="22"/>
      <w:u w:color="000000"/>
    </w:rPr>
  </w:style>
  <w:style w:type="numbering" w:customStyle="1" w:styleId="Importovantl1">
    <w:name w:val="Importovaný štýl 1"/>
    <w:pPr>
      <w:numPr>
        <w:numId w:val="1"/>
      </w:numPr>
    </w:pPr>
  </w:style>
  <w:style w:type="numbering" w:customStyle="1" w:styleId="Importovantl2">
    <w:name w:val="Importovaný štýl 2"/>
    <w:pPr>
      <w:numPr>
        <w:numId w:val="3"/>
      </w:numPr>
    </w:pPr>
  </w:style>
  <w:style w:type="numbering" w:customStyle="1" w:styleId="Importovantl3">
    <w:name w:val="Importovaný štýl 3"/>
    <w:pPr>
      <w:numPr>
        <w:numId w:val="5"/>
      </w:numPr>
    </w:pPr>
  </w:style>
  <w:style w:type="numbering" w:customStyle="1" w:styleId="Importovantl4">
    <w:name w:val="Importovaný štýl 4"/>
    <w:pPr>
      <w:numPr>
        <w:numId w:val="7"/>
      </w:numPr>
    </w:pPr>
  </w:style>
  <w:style w:type="paragraph" w:styleId="Textbubliny">
    <w:name w:val="Balloon Text"/>
    <w:basedOn w:val="Normlny"/>
    <w:link w:val="TextbublinyChar"/>
    <w:uiPriority w:val="99"/>
    <w:semiHidden/>
    <w:unhideWhenUsed/>
    <w:rsid w:val="002B084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084A"/>
    <w:rPr>
      <w:rFonts w:ascii="Segoe UI" w:hAnsi="Segoe UI" w:cs="Segoe UI"/>
      <w:sz w:val="18"/>
      <w:szCs w:val="18"/>
      <w:lang w:val="en-US" w:eastAsia="en-US"/>
    </w:rPr>
  </w:style>
  <w:style w:type="paragraph" w:styleId="Hlavika">
    <w:name w:val="header"/>
    <w:basedOn w:val="Normlny"/>
    <w:link w:val="HlavikaChar"/>
    <w:uiPriority w:val="99"/>
    <w:unhideWhenUsed/>
    <w:rsid w:val="002B084A"/>
    <w:pPr>
      <w:tabs>
        <w:tab w:val="center" w:pos="4536"/>
        <w:tab w:val="right" w:pos="9072"/>
      </w:tabs>
    </w:pPr>
  </w:style>
  <w:style w:type="character" w:customStyle="1" w:styleId="HlavikaChar">
    <w:name w:val="Hlavička Char"/>
    <w:basedOn w:val="Predvolenpsmoodseku"/>
    <w:link w:val="Hlavika"/>
    <w:uiPriority w:val="99"/>
    <w:rsid w:val="002B084A"/>
    <w:rPr>
      <w:sz w:val="24"/>
      <w:szCs w:val="24"/>
      <w:lang w:val="en-US" w:eastAsia="en-US"/>
    </w:rPr>
  </w:style>
  <w:style w:type="character" w:styleId="Odkaznakomentr">
    <w:name w:val="annotation reference"/>
    <w:basedOn w:val="Predvolenpsmoodseku"/>
    <w:uiPriority w:val="99"/>
    <w:semiHidden/>
    <w:unhideWhenUsed/>
    <w:rsid w:val="005F02AB"/>
    <w:rPr>
      <w:sz w:val="16"/>
      <w:szCs w:val="16"/>
    </w:rPr>
  </w:style>
  <w:style w:type="paragraph" w:styleId="Textkomentra">
    <w:name w:val="annotation text"/>
    <w:basedOn w:val="Normlny"/>
    <w:link w:val="TextkomentraChar"/>
    <w:uiPriority w:val="99"/>
    <w:semiHidden/>
    <w:unhideWhenUsed/>
    <w:rsid w:val="005F02AB"/>
    <w:rPr>
      <w:sz w:val="20"/>
      <w:szCs w:val="20"/>
    </w:rPr>
  </w:style>
  <w:style w:type="character" w:customStyle="1" w:styleId="TextkomentraChar">
    <w:name w:val="Text komentára Char"/>
    <w:basedOn w:val="Predvolenpsmoodseku"/>
    <w:link w:val="Textkomentra"/>
    <w:uiPriority w:val="99"/>
    <w:semiHidden/>
    <w:rsid w:val="005F02AB"/>
    <w:rPr>
      <w:lang w:val="en-US" w:eastAsia="en-US"/>
    </w:rPr>
  </w:style>
  <w:style w:type="paragraph" w:styleId="Predmetkomentra">
    <w:name w:val="annotation subject"/>
    <w:basedOn w:val="Textkomentra"/>
    <w:next w:val="Textkomentra"/>
    <w:link w:val="PredmetkomentraChar"/>
    <w:uiPriority w:val="99"/>
    <w:semiHidden/>
    <w:unhideWhenUsed/>
    <w:rsid w:val="005F02AB"/>
    <w:rPr>
      <w:b/>
      <w:bCs/>
    </w:rPr>
  </w:style>
  <w:style w:type="character" w:customStyle="1" w:styleId="PredmetkomentraChar">
    <w:name w:val="Predmet komentára Char"/>
    <w:basedOn w:val="TextkomentraChar"/>
    <w:link w:val="Predmetkomentra"/>
    <w:uiPriority w:val="99"/>
    <w:semiHidden/>
    <w:rsid w:val="005F02AB"/>
    <w:rPr>
      <w:b/>
      <w:bCs/>
      <w:lang w:val="en-US" w:eastAsia="en-US"/>
    </w:rPr>
  </w:style>
  <w:style w:type="character" w:customStyle="1" w:styleId="Nadpis1Char">
    <w:name w:val="Nadpis 1 Char"/>
    <w:basedOn w:val="Predvolenpsmoodseku"/>
    <w:link w:val="Nadpis1"/>
    <w:uiPriority w:val="9"/>
    <w:rsid w:val="008101C6"/>
    <w:rPr>
      <w:rFonts w:eastAsia="Times New Roman"/>
      <w:b/>
      <w:bCs/>
      <w:kern w:val="36"/>
      <w:sz w:val="48"/>
      <w:szCs w:val="48"/>
      <w:bdr w:val="none" w:sz="0" w:space="0" w:color="auto"/>
    </w:rPr>
  </w:style>
  <w:style w:type="character" w:customStyle="1" w:styleId="h1a">
    <w:name w:val="h1a"/>
    <w:basedOn w:val="Predvolenpsmoodseku"/>
    <w:rsid w:val="008101C6"/>
  </w:style>
  <w:style w:type="paragraph" w:styleId="Normlnywebov">
    <w:name w:val="Normal (Web)"/>
    <w:basedOn w:val="Normlny"/>
    <w:link w:val="NormlnywebovChar"/>
    <w:uiPriority w:val="99"/>
    <w:rsid w:val="00C65E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eastAsia="Times New Roman"/>
      <w:bdr w:val="none" w:sz="0" w:space="0" w:color="auto"/>
      <w:lang w:val="sk-SK" w:eastAsia="sk-SK"/>
    </w:rPr>
  </w:style>
  <w:style w:type="character" w:customStyle="1" w:styleId="NormlnywebovChar">
    <w:name w:val="Normálny (webový) Char"/>
    <w:link w:val="Normlnywebov"/>
    <w:uiPriority w:val="99"/>
    <w:locked/>
    <w:rsid w:val="00C65E54"/>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40867">
      <w:bodyDiv w:val="1"/>
      <w:marLeft w:val="0"/>
      <w:marRight w:val="0"/>
      <w:marTop w:val="0"/>
      <w:marBottom w:val="0"/>
      <w:divBdr>
        <w:top w:val="none" w:sz="0" w:space="0" w:color="auto"/>
        <w:left w:val="none" w:sz="0" w:space="0" w:color="auto"/>
        <w:bottom w:val="none" w:sz="0" w:space="0" w:color="auto"/>
        <w:right w:val="none" w:sz="0" w:space="0" w:color="auto"/>
      </w:divBdr>
    </w:div>
    <w:div w:id="194160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8ADACB7A6BF241A71538146CDDE94A" ma:contentTypeVersion="7" ma:contentTypeDescription="Umožňuje vytvoriť nový dokument." ma:contentTypeScope="" ma:versionID="91c8340591dbc8ad3ff7f49793f05414">
  <xsd:schema xmlns:xsd="http://www.w3.org/2001/XMLSchema" xmlns:xs="http://www.w3.org/2001/XMLSchema" xmlns:p="http://schemas.microsoft.com/office/2006/metadata/properties" xmlns:ns3="3508097c-1c9d-4ab0-8056-7c2017a5cd4b" targetNamespace="http://schemas.microsoft.com/office/2006/metadata/properties" ma:root="true" ma:fieldsID="de05d34f42a0e609c6385dc57a42ef1f" ns3:_="">
    <xsd:import namespace="3508097c-1c9d-4ab0-8056-7c2017a5c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8097c-1c9d-4ab0-8056-7c2017a5c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0F47-ACBE-434E-A235-957BDB44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8097c-1c9d-4ab0-8056-7c2017a5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E9531-12C2-4F0D-BEC3-967C1E90E68C}">
  <ds:schemaRefs>
    <ds:schemaRef ds:uri="http://schemas.microsoft.com/sharepoint/v3/contenttype/forms"/>
  </ds:schemaRefs>
</ds:datastoreItem>
</file>

<file path=customXml/itemProps3.xml><?xml version="1.0" encoding="utf-8"?>
<ds:datastoreItem xmlns:ds="http://schemas.openxmlformats.org/officeDocument/2006/customXml" ds:itemID="{90EAC64E-B715-4F9E-9D62-5C4D692BC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4C7FB-A5FA-473B-8B48-8E0FA8B6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3811</Words>
  <Characters>21723</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 Branislav</dc:creator>
  <cp:keywords/>
  <dc:description/>
  <cp:lastModifiedBy>Silvia Ondrejčáková</cp:lastModifiedBy>
  <cp:revision>5</cp:revision>
  <cp:lastPrinted>2020-01-07T14:17:00Z</cp:lastPrinted>
  <dcterms:created xsi:type="dcterms:W3CDTF">2020-06-08T11:43:00Z</dcterms:created>
  <dcterms:modified xsi:type="dcterms:W3CDTF">2020-06-09T15:10:00Z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0x010100B08ADACB7A6BF241A71538146CDDE94A</vt:lpwstr>
  </property>
</Properties>
</file>